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2F7EB" w14:textId="0385FDC0" w:rsidR="00735B02" w:rsidRPr="00FA6D92" w:rsidRDefault="00A82AD7">
      <w:pPr>
        <w:pStyle w:val="3GPPHeader"/>
        <w:spacing w:after="60"/>
        <w:rPr>
          <w:sz w:val="32"/>
          <w:szCs w:val="32"/>
          <w:highlight w:val="yellow"/>
        </w:rPr>
      </w:pPr>
      <w:r w:rsidRPr="00FA6D92">
        <w:t>3GPP TSG-RAN WG4 Meeting #100-e</w:t>
      </w:r>
      <w:r w:rsidRPr="00FA6D92">
        <w:tab/>
        <w:t>R4-21</w:t>
      </w:r>
      <w:r w:rsidR="00E76738">
        <w:t>14992</w:t>
      </w:r>
    </w:p>
    <w:p w14:paraId="5C9DC218" w14:textId="77777777" w:rsidR="00735B02" w:rsidRPr="00FA6D92" w:rsidRDefault="00A82AD7">
      <w:pPr>
        <w:pStyle w:val="3GPPHeader"/>
      </w:pPr>
      <w:bookmarkStart w:id="0" w:name="OLE_LINK3"/>
      <w:bookmarkStart w:id="1" w:name="OLE_LINK4"/>
      <w:r w:rsidRPr="00FA6D92">
        <w:t>Electronic Meeting, Aug. 16 – Aug. 27, 2021</w:t>
      </w:r>
    </w:p>
    <w:bookmarkEnd w:id="0"/>
    <w:bookmarkEnd w:id="1"/>
    <w:p w14:paraId="2B2BF6C0" w14:textId="77777777" w:rsidR="00735B02" w:rsidRPr="00FA6D92" w:rsidRDefault="00735B02">
      <w:pPr>
        <w:pStyle w:val="3GPPHeader"/>
        <w:rPr>
          <w:szCs w:val="21"/>
        </w:rPr>
      </w:pPr>
    </w:p>
    <w:p w14:paraId="50A5EA08" w14:textId="77777777" w:rsidR="00735B02" w:rsidRPr="00FA6D92" w:rsidRDefault="00A82AD7">
      <w:pPr>
        <w:pStyle w:val="3GPPHeader"/>
      </w:pPr>
      <w:r w:rsidRPr="00FA6D92">
        <w:t>Agenda Item:</w:t>
      </w:r>
      <w:r w:rsidRPr="00FA6D92">
        <w:tab/>
        <w:t xml:space="preserve">9.18   </w:t>
      </w:r>
    </w:p>
    <w:p w14:paraId="08101D49" w14:textId="77777777" w:rsidR="00735B02" w:rsidRPr="00FA6D92" w:rsidRDefault="00A82AD7">
      <w:pPr>
        <w:pStyle w:val="3GPPHeader"/>
      </w:pPr>
      <w:r w:rsidRPr="00FA6D92">
        <w:t>Source:</w:t>
      </w:r>
      <w:r w:rsidRPr="00FA6D92">
        <w:tab/>
        <w:t>Huawei, HiSilicon</w:t>
      </w:r>
      <w:r w:rsidRPr="00FA6D92">
        <w:rPr>
          <w:rFonts w:eastAsia="Times New Roman" w:cs="Arial"/>
          <w:color w:val="000000"/>
          <w:sz w:val="16"/>
          <w:szCs w:val="16"/>
        </w:rPr>
        <w:t xml:space="preserve"> </w:t>
      </w:r>
    </w:p>
    <w:p w14:paraId="6D402DF8" w14:textId="77777777" w:rsidR="00735B02" w:rsidRPr="00FA6D92" w:rsidRDefault="00A82AD7">
      <w:pPr>
        <w:pStyle w:val="3GPPHeader"/>
        <w:ind w:left="1701" w:hanging="1701"/>
      </w:pPr>
      <w:r w:rsidRPr="00FA6D92">
        <w:t>Title:</w:t>
      </w:r>
      <w:r w:rsidRPr="00FA6D92">
        <w:tab/>
        <w:t xml:space="preserve">WF on phase continuity and power consistency for PUCCH and PUSCH transmissions </w:t>
      </w:r>
    </w:p>
    <w:p w14:paraId="523062A0" w14:textId="77777777" w:rsidR="00735B02" w:rsidRPr="00FA6D92" w:rsidRDefault="00A82AD7">
      <w:pPr>
        <w:pStyle w:val="3GPPHeader"/>
      </w:pPr>
      <w:r w:rsidRPr="00FA6D92">
        <w:t>Document for:</w:t>
      </w:r>
      <w:r w:rsidRPr="00FA6D92">
        <w:tab/>
        <w:t>Approval</w:t>
      </w:r>
    </w:p>
    <w:p w14:paraId="254484BF" w14:textId="2AD0FE0D" w:rsidR="00735B02" w:rsidRDefault="00A82AD7">
      <w:pPr>
        <w:pStyle w:val="1"/>
        <w:rPr>
          <w:sz w:val="32"/>
          <w:szCs w:val="18"/>
          <w:lang w:val="en-US"/>
        </w:rPr>
      </w:pPr>
      <w:bookmarkStart w:id="2" w:name="_GoBack"/>
      <w:bookmarkEnd w:id="2"/>
      <w:r>
        <w:rPr>
          <w:sz w:val="28"/>
          <w:szCs w:val="18"/>
          <w:lang w:val="en-US"/>
        </w:rPr>
        <w:t xml:space="preserve">Sub-topic 1-1: Non-zero un-scheduled gap in-between </w:t>
      </w:r>
      <w:r>
        <w:rPr>
          <w:rFonts w:hint="eastAsia"/>
          <w:sz w:val="28"/>
          <w:szCs w:val="18"/>
          <w:lang w:val="en-US" w:eastAsia="zh-CN"/>
        </w:rPr>
        <w:t xml:space="preserve">transmissions </w:t>
      </w:r>
      <w:r>
        <w:rPr>
          <w:sz w:val="28"/>
          <w:szCs w:val="18"/>
          <w:lang w:val="en-US"/>
        </w:rPr>
        <w:t xml:space="preserve"> </w:t>
      </w:r>
      <w:r>
        <w:rPr>
          <w:sz w:val="32"/>
          <w:szCs w:val="18"/>
          <w:lang w:val="en-US"/>
        </w:rPr>
        <w:t xml:space="preserve"> </w:t>
      </w:r>
    </w:p>
    <w:p w14:paraId="50A54716" w14:textId="77777777" w:rsidR="00735B02" w:rsidRPr="00FA6D92" w:rsidRDefault="00A82AD7">
      <w:pPr>
        <w:tabs>
          <w:tab w:val="left" w:pos="5321"/>
        </w:tabs>
        <w:snapToGrid w:val="0"/>
        <w:spacing w:before="60" w:after="60"/>
        <w:rPr>
          <w:b/>
          <w:szCs w:val="21"/>
          <w:u w:val="single"/>
        </w:rPr>
      </w:pPr>
      <w:r w:rsidRPr="00FA6D92">
        <w:rPr>
          <w:b/>
          <w:szCs w:val="21"/>
          <w:u w:val="single"/>
          <w:lang w:eastAsia="ko-KR"/>
        </w:rPr>
        <w:t>Issue 1-1</w:t>
      </w:r>
      <w:r w:rsidRPr="00FA6D92">
        <w:rPr>
          <w:b/>
          <w:szCs w:val="21"/>
          <w:u w:val="single"/>
        </w:rPr>
        <w:t>-2</w:t>
      </w:r>
      <w:r w:rsidRPr="00FA6D92">
        <w:rPr>
          <w:b/>
          <w:szCs w:val="21"/>
          <w:u w:val="single"/>
          <w:lang w:eastAsia="ko-KR"/>
        </w:rPr>
        <w:t xml:space="preserve">: </w:t>
      </w:r>
      <w:r w:rsidRPr="00FA6D92">
        <w:rPr>
          <w:b/>
          <w:szCs w:val="21"/>
          <w:u w:val="single"/>
        </w:rPr>
        <w:t>RF requirements for the non-scheduled gap</w:t>
      </w:r>
    </w:p>
    <w:p w14:paraId="6FA4FD91" w14:textId="77777777" w:rsidR="00735B02" w:rsidRPr="00FA6D92" w:rsidRDefault="00A82AD7">
      <w:pPr>
        <w:rPr>
          <w:highlight w:val="green"/>
        </w:rPr>
      </w:pPr>
      <w:r w:rsidRPr="00FA6D92">
        <w:rPr>
          <w:highlight w:val="green"/>
        </w:rPr>
        <w:t xml:space="preserve">Agreement in GTW session: </w:t>
      </w:r>
    </w:p>
    <w:p w14:paraId="27A09711" w14:textId="77777777" w:rsidR="00735B02" w:rsidRPr="00FA6D92" w:rsidRDefault="00A82AD7">
      <w:pPr>
        <w:rPr>
          <w:rFonts w:ascii="Times New Roman" w:eastAsia="宋体" w:hAnsi="Times New Roman" w:cs="Times New Roman"/>
          <w:szCs w:val="20"/>
          <w:highlight w:val="green"/>
        </w:rPr>
      </w:pPr>
      <w:r w:rsidRPr="00FA6D92">
        <w:rPr>
          <w:highlight w:val="green"/>
        </w:rPr>
        <w:t>Send LS to RAN1 to explain that the 13-symbol is the maximum length and that the 14-symbol or 1ms will not be discussed in RAN4 anymore for un-scheduled gap in Rel-17.</w:t>
      </w:r>
    </w:p>
    <w:p w14:paraId="56D03686" w14:textId="77777777" w:rsidR="00735B02" w:rsidRPr="00FA6D92" w:rsidRDefault="00A82AD7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56" w:lineRule="auto"/>
        <w:rPr>
          <w:highlight w:val="green"/>
        </w:rPr>
      </w:pPr>
      <w:r w:rsidRPr="00FA6D92">
        <w:rPr>
          <w:highlight w:val="green"/>
        </w:rPr>
        <w:t>To clarify work in RAN4, off-power requirement can be further discussed for up to 13 symbols.</w:t>
      </w:r>
    </w:p>
    <w:p w14:paraId="0CC89A3C" w14:textId="77777777" w:rsidR="00735B02" w:rsidRPr="00FA6D92" w:rsidRDefault="00A82AD7">
      <w:pPr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On off power less than 1ms gap</w:t>
      </w:r>
    </w:p>
    <w:p w14:paraId="06D1A453" w14:textId="77777777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bookmarkStart w:id="3" w:name="OLE_LINK155"/>
      <w:r w:rsidRPr="00FA6D92">
        <w:rPr>
          <w:rFonts w:ascii="Times New Roman" w:hAnsi="Times New Roman" w:cs="Times New Roman"/>
          <w:sz w:val="20"/>
          <w:szCs w:val="20"/>
        </w:rPr>
        <w:t xml:space="preserve">Option 1: Define new transmit off power for gap symbols explicitly for Rel-17 coverage enhancement case </w:t>
      </w:r>
    </w:p>
    <w:p w14:paraId="3399C44B" w14:textId="77777777" w:rsidR="00735B02" w:rsidRPr="00FA6D92" w:rsidRDefault="00A82AD7">
      <w:pPr>
        <w:numPr>
          <w:ilvl w:val="2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eastAsia="等线" w:hAnsi="Times New Roman" w:cs="Times New Roman"/>
          <w:sz w:val="20"/>
          <w:szCs w:val="20"/>
        </w:rPr>
        <w:t>Alt.1: Define a relaxed transmit off power due to shorter measurement period</w:t>
      </w:r>
    </w:p>
    <w:p w14:paraId="2D0C374E" w14:textId="77777777" w:rsidR="00735B02" w:rsidRPr="00FA6D92" w:rsidRDefault="00A82AD7">
      <w:pPr>
        <w:numPr>
          <w:ilvl w:val="2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Alt.2: Carrier leakage requirement applies for the non-scheduled gap</w:t>
      </w:r>
    </w:p>
    <w:p w14:paraId="48B27ECE" w14:textId="77777777" w:rsidR="00735B02" w:rsidRPr="00FA6D92" w:rsidRDefault="00A82AD7">
      <w:pPr>
        <w:numPr>
          <w:ilvl w:val="3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FFS how to define carrier leakage requirement with no signal transmitted during the gap</w:t>
      </w:r>
    </w:p>
    <w:p w14:paraId="02B78C04" w14:textId="77777777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 xml:space="preserve">Option 2: RAN4 do not introduce new transmit off power </w:t>
      </w:r>
    </w:p>
    <w:p w14:paraId="56832D80" w14:textId="77777777" w:rsidR="00735B02" w:rsidRPr="00FA6D92" w:rsidRDefault="00A82AD7">
      <w:pPr>
        <w:numPr>
          <w:ilvl w:val="2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i.e. no requirement applies during the gap</w:t>
      </w:r>
    </w:p>
    <w:p w14:paraId="01755C40" w14:textId="77777777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 xml:space="preserve">Option 3: The existing OFF power level of -50dBm apply for less than 1 ms </w:t>
      </w:r>
    </w:p>
    <w:bookmarkEnd w:id="3"/>
    <w:p w14:paraId="0E60B814" w14:textId="77777777" w:rsidR="00735B02" w:rsidRPr="00FA6D92" w:rsidRDefault="00A82AD7">
      <w:pPr>
        <w:numPr>
          <w:ilvl w:val="2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FFS whether to and how to introduce measurement uncertainty</w:t>
      </w:r>
    </w:p>
    <w:p w14:paraId="2F828CEB" w14:textId="77777777" w:rsidR="00735B02" w:rsidRDefault="00A82AD7">
      <w:pPr>
        <w:pStyle w:val="1"/>
      </w:pPr>
      <w:bookmarkStart w:id="4" w:name="_Toc79478139"/>
      <w:bookmarkStart w:id="5" w:name="OLE_LINK5"/>
      <w:r>
        <w:rPr>
          <w:sz w:val="28"/>
        </w:rPr>
        <w:t>Sub-topic 1-2: Non-zero gap with other uplink transmissions</w:t>
      </w:r>
      <w:bookmarkEnd w:id="4"/>
    </w:p>
    <w:p w14:paraId="3E64D472" w14:textId="77777777" w:rsidR="00735B02" w:rsidRPr="00FA6D92" w:rsidRDefault="00A82AD7">
      <w:pPr>
        <w:snapToGrid w:val="0"/>
        <w:spacing w:before="60" w:after="60"/>
        <w:rPr>
          <w:szCs w:val="21"/>
        </w:rPr>
      </w:pPr>
      <w:r w:rsidRPr="00FA6D92">
        <w:rPr>
          <w:b/>
          <w:szCs w:val="21"/>
          <w:u w:val="single"/>
          <w:lang w:eastAsia="ko-KR"/>
        </w:rPr>
        <w:t>Issue 1</w:t>
      </w:r>
      <w:r w:rsidRPr="00FA6D92">
        <w:rPr>
          <w:b/>
          <w:szCs w:val="21"/>
          <w:u w:val="single"/>
        </w:rPr>
        <w:t>-2</w:t>
      </w:r>
      <w:r w:rsidRPr="00FA6D92">
        <w:rPr>
          <w:b/>
          <w:szCs w:val="21"/>
          <w:u w:val="single"/>
          <w:lang w:eastAsia="ko-KR"/>
        </w:rPr>
        <w:t xml:space="preserve">-1: </w:t>
      </w:r>
      <w:r w:rsidRPr="00FA6D92">
        <w:rPr>
          <w:b/>
          <w:szCs w:val="21"/>
          <w:u w:val="single"/>
        </w:rPr>
        <w:t>Non-zero gap with other uplink transmissions for the UE</w:t>
      </w:r>
    </w:p>
    <w:p w14:paraId="3D36FD08" w14:textId="77777777" w:rsidR="00735B02" w:rsidRDefault="00A82AD7">
      <w:pPr>
        <w:snapToGrid w:val="0"/>
        <w:spacing w:before="60" w:after="60"/>
        <w:rPr>
          <w:szCs w:val="21"/>
          <w:highlight w:val="green"/>
        </w:rPr>
      </w:pPr>
      <w:r>
        <w:rPr>
          <w:szCs w:val="21"/>
          <w:highlight w:val="green"/>
        </w:rPr>
        <w:t xml:space="preserve">Agreement in GTW: </w:t>
      </w:r>
    </w:p>
    <w:p w14:paraId="0195F560" w14:textId="77777777" w:rsidR="00735B02" w:rsidRDefault="00A82AD7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Cs w:val="21"/>
          <w:highlight w:val="green"/>
        </w:rPr>
      </w:pPr>
      <w:r>
        <w:rPr>
          <w:szCs w:val="21"/>
          <w:highlight w:val="green"/>
        </w:rPr>
        <w:t>Scenario 2 is not considered.</w:t>
      </w:r>
    </w:p>
    <w:p w14:paraId="70F312B4" w14:textId="77777777" w:rsidR="00735B02" w:rsidRPr="00FA6D92" w:rsidRDefault="00A82AD7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Cs w:val="21"/>
          <w:highlight w:val="green"/>
        </w:rPr>
      </w:pPr>
      <w:r w:rsidRPr="00FA6D92">
        <w:rPr>
          <w:szCs w:val="21"/>
          <w:highlight w:val="green"/>
        </w:rPr>
        <w:t>For scenario 1, there is no guard period on the condition that</w:t>
      </w:r>
    </w:p>
    <w:p w14:paraId="38217163" w14:textId="77777777" w:rsidR="00735B02" w:rsidRDefault="00A82AD7">
      <w:pPr>
        <w:pStyle w:val="af3"/>
        <w:numPr>
          <w:ilvl w:val="1"/>
          <w:numId w:val="3"/>
        </w:num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Cs w:val="21"/>
          <w:highlight w:val="green"/>
        </w:rPr>
      </w:pPr>
      <w:r w:rsidRPr="00FA6D92">
        <w:rPr>
          <w:szCs w:val="21"/>
          <w:highlight w:val="green"/>
        </w:rPr>
        <w:t>Signals/channels with repetitions and other signals/channels in the gap have the same PAPR and AVG power, e.g., PUSCH/PUCCH part of repetitions and SRS has same PAPR and AVG power.</w:t>
      </w:r>
    </w:p>
    <w:p w14:paraId="7607BADA" w14:textId="5DE83354" w:rsidR="00735B02" w:rsidRDefault="00A82AD7">
      <w:pPr>
        <w:pStyle w:val="af3"/>
        <w:numPr>
          <w:ilvl w:val="1"/>
          <w:numId w:val="3"/>
        </w:num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Cs w:val="21"/>
          <w:highlight w:val="green"/>
        </w:rPr>
      </w:pPr>
      <w:r w:rsidRPr="00FA6D92">
        <w:rPr>
          <w:szCs w:val="21"/>
          <w:highlight w:val="green"/>
        </w:rPr>
        <w:t xml:space="preserve">The same </w:t>
      </w:r>
      <w:r w:rsidR="00FA6D92">
        <w:rPr>
          <w:szCs w:val="21"/>
          <w:highlight w:val="green"/>
        </w:rPr>
        <w:t>PRB</w:t>
      </w:r>
      <w:r w:rsidR="00FA6D92" w:rsidRPr="00FA6D92">
        <w:rPr>
          <w:szCs w:val="21"/>
          <w:highlight w:val="green"/>
        </w:rPr>
        <w:t xml:space="preserve"> </w:t>
      </w:r>
      <w:r w:rsidRPr="00FA6D92">
        <w:rPr>
          <w:szCs w:val="21"/>
          <w:highlight w:val="green"/>
        </w:rPr>
        <w:t xml:space="preserve">location and </w:t>
      </w:r>
      <w:r w:rsidR="00FA6D92">
        <w:rPr>
          <w:szCs w:val="21"/>
          <w:highlight w:val="green"/>
        </w:rPr>
        <w:t>PRB</w:t>
      </w:r>
      <w:r w:rsidR="00FA6D92" w:rsidRPr="00FA6D92">
        <w:rPr>
          <w:szCs w:val="21"/>
          <w:highlight w:val="green"/>
        </w:rPr>
        <w:t xml:space="preserve"> </w:t>
      </w:r>
      <w:r w:rsidRPr="00FA6D92">
        <w:rPr>
          <w:szCs w:val="21"/>
          <w:highlight w:val="green"/>
        </w:rPr>
        <w:t>size for signals/channels with repetitions and other signals/channels in the gap</w:t>
      </w:r>
    </w:p>
    <w:p w14:paraId="1FDEB65B" w14:textId="77777777" w:rsidR="00735B02" w:rsidRPr="00FA6D92" w:rsidRDefault="00A82AD7">
      <w:pPr>
        <w:pStyle w:val="af3"/>
        <w:numPr>
          <w:ilvl w:val="1"/>
          <w:numId w:val="3"/>
        </w:num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Cs w:val="21"/>
          <w:highlight w:val="green"/>
        </w:rPr>
      </w:pPr>
      <w:r w:rsidRPr="00FA6D92">
        <w:rPr>
          <w:szCs w:val="21"/>
          <w:highlight w:val="green"/>
        </w:rPr>
        <w:t>Signals/channels with repetitions and other signals/channels in the gap have the same settings in antenna port, occupied PRBs and UL power than the repeated transmission signals/channels</w:t>
      </w:r>
    </w:p>
    <w:p w14:paraId="3E067549" w14:textId="77777777" w:rsidR="00735B02" w:rsidRPr="00FA6D92" w:rsidRDefault="00A82AD7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MS Mincho"/>
          <w:szCs w:val="21"/>
          <w:highlight w:val="green"/>
        </w:rPr>
      </w:pPr>
      <w:r w:rsidRPr="00FA6D92">
        <w:rPr>
          <w:szCs w:val="21"/>
          <w:highlight w:val="green"/>
        </w:rPr>
        <w:t>Re-visit the above conclusions after RAN4 finalizes the phase continuity tolerance requirement.</w:t>
      </w:r>
    </w:p>
    <w:p w14:paraId="18CE3C27" w14:textId="77777777" w:rsidR="00735B02" w:rsidRDefault="00A82AD7">
      <w:pPr>
        <w:pStyle w:val="1"/>
        <w:rPr>
          <w:sz w:val="28"/>
        </w:rPr>
      </w:pPr>
      <w:bookmarkStart w:id="6" w:name="_Toc79478140"/>
      <w:r>
        <w:rPr>
          <w:sz w:val="28"/>
        </w:rPr>
        <w:t>Sub-topic 1-3: TA adjustment impact on phase continuity</w:t>
      </w:r>
      <w:bookmarkEnd w:id="6"/>
    </w:p>
    <w:p w14:paraId="3AE65459" w14:textId="77777777" w:rsidR="00735B02" w:rsidRPr="00FA6D92" w:rsidRDefault="00A82AD7">
      <w:pPr>
        <w:snapToGrid w:val="0"/>
        <w:spacing w:before="60" w:after="60"/>
        <w:rPr>
          <w:b/>
          <w:szCs w:val="21"/>
          <w:u w:val="single"/>
        </w:rPr>
      </w:pPr>
      <w:r w:rsidRPr="00FA6D92">
        <w:rPr>
          <w:b/>
          <w:szCs w:val="21"/>
          <w:u w:val="single"/>
          <w:lang w:eastAsia="ko-KR"/>
        </w:rPr>
        <w:t>Issue 1</w:t>
      </w:r>
      <w:r w:rsidRPr="00FA6D92">
        <w:rPr>
          <w:b/>
          <w:szCs w:val="21"/>
          <w:u w:val="single"/>
        </w:rPr>
        <w:t>-3</w:t>
      </w:r>
      <w:r w:rsidRPr="00FA6D92">
        <w:rPr>
          <w:b/>
          <w:szCs w:val="21"/>
          <w:u w:val="single"/>
          <w:lang w:eastAsia="ko-KR"/>
        </w:rPr>
        <w:t xml:space="preserve">-1: </w:t>
      </w:r>
      <w:r w:rsidRPr="00FA6D92">
        <w:rPr>
          <w:b/>
          <w:szCs w:val="21"/>
          <w:u w:val="single"/>
        </w:rPr>
        <w:t>For network commanded TA adjustment</w:t>
      </w:r>
    </w:p>
    <w:p w14:paraId="313EAC4E" w14:textId="77777777" w:rsidR="00735B02" w:rsidRPr="00FA6D92" w:rsidRDefault="00A82AD7">
      <w:pPr>
        <w:snapToGrid w:val="0"/>
        <w:spacing w:before="60" w:after="60"/>
        <w:rPr>
          <w:rFonts w:eastAsia="宋体"/>
          <w:szCs w:val="21"/>
        </w:rPr>
      </w:pPr>
      <w:r w:rsidRPr="00FA6D92">
        <w:rPr>
          <w:szCs w:val="21"/>
          <w:highlight w:val="green"/>
        </w:rPr>
        <w:lastRenderedPageBreak/>
        <w:t xml:space="preserve">Agreement in GTW: TA adjustments should be avoided </w:t>
      </w:r>
      <w:r w:rsidRPr="00FA6D92">
        <w:rPr>
          <w:bCs/>
          <w:highlight w:val="green"/>
        </w:rPr>
        <w:t>across</w:t>
      </w:r>
      <w:r w:rsidRPr="00FA6D92">
        <w:rPr>
          <w:b/>
          <w:bCs/>
          <w:highlight w:val="green"/>
        </w:rPr>
        <w:t xml:space="preserve"> </w:t>
      </w:r>
      <w:r w:rsidRPr="00FA6D92">
        <w:rPr>
          <w:szCs w:val="21"/>
          <w:highlight w:val="green"/>
        </w:rPr>
        <w:t>the PUSCH/PUCCH transmissions (i.e., from starting the first transmission until the end of repetition) for joint channel estimation.</w:t>
      </w:r>
    </w:p>
    <w:p w14:paraId="4C64FB3C" w14:textId="77777777" w:rsidR="00735B02" w:rsidRDefault="00A82AD7">
      <w:pPr>
        <w:snapToGrid w:val="0"/>
        <w:spacing w:before="60" w:after="60"/>
        <w:rPr>
          <w:b/>
          <w:szCs w:val="21"/>
          <w:u w:val="single"/>
        </w:rPr>
      </w:pPr>
      <w:r>
        <w:rPr>
          <w:b/>
          <w:szCs w:val="21"/>
          <w:u w:val="single"/>
          <w:lang w:eastAsia="ko-KR"/>
        </w:rPr>
        <w:t>Issue 1</w:t>
      </w:r>
      <w:r>
        <w:rPr>
          <w:b/>
          <w:szCs w:val="21"/>
          <w:u w:val="single"/>
        </w:rPr>
        <w:t>-3</w:t>
      </w:r>
      <w:r>
        <w:rPr>
          <w:b/>
          <w:szCs w:val="21"/>
          <w:u w:val="single"/>
          <w:lang w:eastAsia="ko-KR"/>
        </w:rPr>
        <w:t>-</w:t>
      </w:r>
      <w:r>
        <w:rPr>
          <w:b/>
          <w:szCs w:val="21"/>
          <w:u w:val="single"/>
        </w:rPr>
        <w:t>2</w:t>
      </w:r>
      <w:r>
        <w:rPr>
          <w:b/>
          <w:szCs w:val="21"/>
          <w:u w:val="single"/>
          <w:lang w:eastAsia="ko-KR"/>
        </w:rPr>
        <w:t xml:space="preserve">: </w:t>
      </w:r>
      <w:r>
        <w:rPr>
          <w:b/>
          <w:szCs w:val="21"/>
          <w:u w:val="single"/>
        </w:rPr>
        <w:t>For UE autonomous adjustment</w:t>
      </w:r>
    </w:p>
    <w:p w14:paraId="590710E6" w14:textId="77777777" w:rsidR="00735B02" w:rsidRPr="00FA6D92" w:rsidRDefault="00A82AD7">
      <w:pPr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Option 1: UE autonomous adjustment is not expected across the repetitions</w:t>
      </w:r>
    </w:p>
    <w:p w14:paraId="7F203B2A" w14:textId="77777777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Check with RAN1 if there is RAN1 spec impact before concluded with option 1</w:t>
      </w:r>
    </w:p>
    <w:p w14:paraId="128AC4E1" w14:textId="77777777" w:rsidR="00735B02" w:rsidRDefault="00A82AD7">
      <w:pPr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Option 2: Up to UE implementation</w:t>
      </w:r>
    </w:p>
    <w:p w14:paraId="70AFA0B6" w14:textId="77777777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UE should maintain within phase tolerance even when UE autonomous adjustment is allowed but not (pre-)compensated</w:t>
      </w:r>
    </w:p>
    <w:p w14:paraId="1CB55011" w14:textId="77777777" w:rsidR="00735B02" w:rsidRPr="00FA6D92" w:rsidRDefault="00A82AD7">
      <w:pPr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Option 3: The corresponding phase change can be pre-compensated at UE baseband processing, or estimated and compensated at BS baseband processing.</w:t>
      </w:r>
    </w:p>
    <w:p w14:paraId="72CD7005" w14:textId="77777777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Check feasibility of (pre-)compensation at UE/BS baseband processing</w:t>
      </w:r>
    </w:p>
    <w:p w14:paraId="4E4F5378" w14:textId="77777777" w:rsidR="00735B02" w:rsidRDefault="00A82AD7">
      <w:pPr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Down select among above options</w:t>
      </w:r>
    </w:p>
    <w:p w14:paraId="544212E9" w14:textId="77777777" w:rsidR="00735B02" w:rsidRDefault="00735B02">
      <w:pPr>
        <w:rPr>
          <w:rFonts w:ascii="Times New Roman" w:hAnsi="Times New Roman" w:cs="Times New Roman"/>
          <w:sz w:val="20"/>
          <w:szCs w:val="20"/>
        </w:rPr>
      </w:pPr>
    </w:p>
    <w:p w14:paraId="05DC5934" w14:textId="77777777" w:rsidR="00735B02" w:rsidRDefault="00A82AD7">
      <w:pPr>
        <w:pStyle w:val="1"/>
        <w:rPr>
          <w:sz w:val="28"/>
        </w:rPr>
      </w:pPr>
      <w:bookmarkStart w:id="7" w:name="_Toc79478141"/>
      <w:r>
        <w:rPr>
          <w:sz w:val="28"/>
        </w:rPr>
        <w:t>Sub-topic 1-4: Phase continuity and power consistency tolerance</w:t>
      </w:r>
      <w:bookmarkEnd w:id="7"/>
    </w:p>
    <w:p w14:paraId="7156CA39" w14:textId="77777777" w:rsidR="00735B02" w:rsidRDefault="00A82AD7">
      <w:pPr>
        <w:tabs>
          <w:tab w:val="left" w:pos="1440"/>
          <w:tab w:val="left" w:pos="6443"/>
        </w:tabs>
        <w:snapToGrid w:val="0"/>
        <w:spacing w:before="60" w:after="60"/>
        <w:rPr>
          <w:b/>
          <w:szCs w:val="21"/>
          <w:u w:val="single"/>
        </w:rPr>
      </w:pPr>
      <w:r>
        <w:rPr>
          <w:b/>
          <w:szCs w:val="21"/>
          <w:u w:val="single"/>
          <w:lang w:eastAsia="ko-KR"/>
        </w:rPr>
        <w:t>Issue 1-</w:t>
      </w:r>
      <w:r>
        <w:rPr>
          <w:b/>
          <w:szCs w:val="21"/>
          <w:u w:val="single"/>
        </w:rPr>
        <w:t>4-1</w:t>
      </w:r>
      <w:r>
        <w:rPr>
          <w:b/>
          <w:szCs w:val="21"/>
          <w:u w:val="single"/>
          <w:lang w:eastAsia="ko-KR"/>
        </w:rPr>
        <w:t xml:space="preserve">: </w:t>
      </w:r>
      <w:r>
        <w:rPr>
          <w:b/>
          <w:szCs w:val="21"/>
          <w:u w:val="single"/>
        </w:rPr>
        <w:t xml:space="preserve">Phase </w:t>
      </w:r>
      <w:r>
        <w:rPr>
          <w:b/>
          <w:szCs w:val="21"/>
          <w:u w:val="single"/>
          <w:lang w:eastAsia="ko-KR"/>
        </w:rPr>
        <w:t>continuity</w:t>
      </w:r>
      <w:r>
        <w:rPr>
          <w:b/>
          <w:szCs w:val="21"/>
          <w:u w:val="single"/>
        </w:rPr>
        <w:t xml:space="preserve"> tolerance</w:t>
      </w:r>
    </w:p>
    <w:bookmarkEnd w:id="5"/>
    <w:p w14:paraId="2998DE9A" w14:textId="72220FD2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i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On phase continuity tolerance</w:t>
      </w:r>
      <w:r w:rsidR="008D4A8C">
        <w:rPr>
          <w:rFonts w:ascii="Times New Roman" w:eastAsia="宋体" w:hAnsi="Times New Roman" w:cs="Times New Roman"/>
          <w:szCs w:val="21"/>
        </w:rPr>
        <w:t xml:space="preserve"> initial thoughts</w:t>
      </w:r>
      <w:r w:rsidRPr="00FA6D92">
        <w:rPr>
          <w:rFonts w:ascii="Times New Roman" w:eastAsia="宋体" w:hAnsi="Times New Roman" w:cs="Times New Roman"/>
          <w:szCs w:val="21"/>
        </w:rPr>
        <w:t xml:space="preserve"> based on simulation results</w:t>
      </w:r>
    </w:p>
    <w:p w14:paraId="68A07104" w14:textId="1079EB93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 xml:space="preserve">1: within 40 degrees </w:t>
      </w:r>
      <w:bookmarkStart w:id="8" w:name="OLE_LINK158"/>
      <w:r w:rsidRPr="00FA6D92">
        <w:rPr>
          <w:rFonts w:ascii="Times New Roman" w:hAnsi="Times New Roman" w:cs="Times New Roman"/>
          <w:sz w:val="20"/>
          <w:szCs w:val="20"/>
        </w:rPr>
        <w:t>based on simulation for PUCCH</w:t>
      </w:r>
      <w:bookmarkEnd w:id="8"/>
    </w:p>
    <w:p w14:paraId="6E1C93B2" w14:textId="6A58C946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2: within 30 degrees based on simulation for PUSCH QPSK</w:t>
      </w:r>
    </w:p>
    <w:p w14:paraId="595B0D6C" w14:textId="6B2E7238" w:rsidR="00735B0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3: </w:t>
      </w:r>
    </w:p>
    <w:p w14:paraId="151EC885" w14:textId="77777777" w:rsidR="00735B02" w:rsidRPr="00FA6D92" w:rsidRDefault="00A82AD7">
      <w:pPr>
        <w:numPr>
          <w:ilvl w:val="2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For PUSCH QPSK, in the order of 20 degrees for 8 repetitions</w:t>
      </w:r>
    </w:p>
    <w:p w14:paraId="58FF5973" w14:textId="77777777" w:rsidR="00735B02" w:rsidRPr="00FA6D92" w:rsidRDefault="00A82AD7">
      <w:pPr>
        <w:numPr>
          <w:ilvl w:val="2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For PUCCH format 3, 40 degree’s STD for 2 repetition and 20 degree’s STD for 8 repetition</w:t>
      </w:r>
    </w:p>
    <w:p w14:paraId="57178763" w14:textId="77777777" w:rsidR="00735B02" w:rsidRPr="00FA6D92" w:rsidRDefault="00A82AD7">
      <w:pPr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Align on simulation assumption, decide the phase tolerance in next RAN4 meeting, key factors for alignment are as follow</w:t>
      </w:r>
    </w:p>
    <w:p w14:paraId="3CB1CF69" w14:textId="77777777" w:rsidR="00735B02" w:rsidRDefault="00A82AD7">
      <w:pPr>
        <w:numPr>
          <w:ilvl w:val="2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</w:rPr>
        <w:t xml:space="preserve">Physical channel: </w:t>
      </w:r>
      <w:r>
        <w:rPr>
          <w:rFonts w:ascii="Times New Roman" w:eastAsia="等线" w:hAnsi="Times New Roman" w:cs="Times New Roman" w:hint="eastAsia"/>
          <w:sz w:val="20"/>
          <w:szCs w:val="20"/>
        </w:rPr>
        <w:t>PU</w:t>
      </w:r>
      <w:r>
        <w:rPr>
          <w:rFonts w:ascii="Times New Roman" w:eastAsia="等线" w:hAnsi="Times New Roman" w:cs="Times New Roman"/>
          <w:sz w:val="20"/>
          <w:szCs w:val="20"/>
        </w:rPr>
        <w:t>SCH and PUCCH</w:t>
      </w:r>
    </w:p>
    <w:p w14:paraId="0C6EBEF2" w14:textId="69841B77" w:rsidR="00735B02" w:rsidRDefault="00A82AD7">
      <w:pPr>
        <w:numPr>
          <w:ilvl w:val="2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</w:rPr>
        <w:t>Repetition number: 2/8</w:t>
      </w:r>
    </w:p>
    <w:p w14:paraId="0FA00E8D" w14:textId="491DB9CD" w:rsidR="00735B02" w:rsidRPr="00FA6D92" w:rsidRDefault="00A82AD7">
      <w:pPr>
        <w:numPr>
          <w:ilvl w:val="2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</w:rPr>
        <w:t>Model of phase variation</w:t>
      </w:r>
      <w:r w:rsidR="00FA6D92">
        <w:rPr>
          <w:rFonts w:ascii="Times New Roman" w:eastAsia="等线" w:hAnsi="Times New Roman" w:cs="Times New Roman"/>
          <w:sz w:val="20"/>
          <w:szCs w:val="20"/>
        </w:rPr>
        <w:t>: in issue 1-4-2</w:t>
      </w:r>
    </w:p>
    <w:p w14:paraId="2D505287" w14:textId="6639A599" w:rsidR="008D4A8C" w:rsidRDefault="008D4A8C">
      <w:pPr>
        <w:numPr>
          <w:ilvl w:val="2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</w:rPr>
        <w:t>DMRS configuration per slot</w:t>
      </w:r>
    </w:p>
    <w:p w14:paraId="0A5AF963" w14:textId="77777777" w:rsidR="00735B02" w:rsidRDefault="00A82AD7">
      <w:pPr>
        <w:numPr>
          <w:ilvl w:val="2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</w:rPr>
        <w:t>Modulation order: focus on Pi/2 BPSK (PUCCH/PUSCH), QPSK (PUCCH/PUSCH), BPSK (PUCCH)</w:t>
      </w:r>
    </w:p>
    <w:p w14:paraId="3400D429" w14:textId="77777777" w:rsidR="00735B02" w:rsidRDefault="00735B02">
      <w:pPr>
        <w:rPr>
          <w:rFonts w:ascii="Times New Roman" w:eastAsia="宋体" w:hAnsi="Times New Roman" w:cs="Times New Roman"/>
          <w:szCs w:val="21"/>
        </w:rPr>
      </w:pPr>
    </w:p>
    <w:p w14:paraId="1ED7EA76" w14:textId="77777777" w:rsidR="00735B02" w:rsidRPr="00FA6D92" w:rsidRDefault="00735B02">
      <w:pPr>
        <w:rPr>
          <w:rFonts w:ascii="Times New Roman" w:eastAsia="宋体" w:hAnsi="Times New Roman" w:cs="Times New Roman"/>
          <w:szCs w:val="21"/>
        </w:rPr>
      </w:pPr>
    </w:p>
    <w:p w14:paraId="5C4A61DE" w14:textId="77777777" w:rsidR="00735B02" w:rsidRPr="00FA6D92" w:rsidRDefault="00735B02">
      <w:pPr>
        <w:rPr>
          <w:rFonts w:ascii="Times New Roman" w:eastAsia="等线" w:hAnsi="Times New Roman" w:cs="Times New Roman"/>
          <w:sz w:val="20"/>
          <w:szCs w:val="20"/>
          <w:highlight w:val="green"/>
        </w:rPr>
      </w:pPr>
    </w:p>
    <w:p w14:paraId="2C9979E9" w14:textId="77777777" w:rsidR="00735B02" w:rsidRDefault="00A82AD7">
      <w:pPr>
        <w:tabs>
          <w:tab w:val="left" w:pos="1440"/>
          <w:tab w:val="left" w:pos="6443"/>
        </w:tabs>
        <w:snapToGrid w:val="0"/>
        <w:spacing w:before="60" w:after="60"/>
        <w:rPr>
          <w:b/>
          <w:szCs w:val="21"/>
          <w:u w:val="single"/>
        </w:rPr>
      </w:pPr>
      <w:r>
        <w:rPr>
          <w:b/>
          <w:szCs w:val="21"/>
          <w:u w:val="single"/>
          <w:lang w:eastAsia="ko-KR"/>
        </w:rPr>
        <w:t>Issue 1-</w:t>
      </w:r>
      <w:r>
        <w:rPr>
          <w:b/>
          <w:szCs w:val="21"/>
          <w:u w:val="single"/>
        </w:rPr>
        <w:t>4</w:t>
      </w:r>
      <w:r>
        <w:rPr>
          <w:b/>
          <w:szCs w:val="21"/>
          <w:u w:val="single"/>
          <w:lang w:eastAsia="ko-KR"/>
        </w:rPr>
        <w:t xml:space="preserve">-2: </w:t>
      </w:r>
      <w:r>
        <w:rPr>
          <w:b/>
          <w:szCs w:val="21"/>
          <w:u w:val="single"/>
        </w:rPr>
        <w:t>M</w:t>
      </w:r>
      <w:r>
        <w:rPr>
          <w:b/>
          <w:szCs w:val="21"/>
          <w:u w:val="single"/>
          <w:lang w:eastAsia="ko-KR"/>
        </w:rPr>
        <w:t>odel of phase variation</w:t>
      </w:r>
    </w:p>
    <w:p w14:paraId="16E6A794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bookmarkStart w:id="9" w:name="OLE_LINK125"/>
      <w:bookmarkStart w:id="10" w:name="OLE_LINK123"/>
      <w:r w:rsidRPr="00FA6D92">
        <w:rPr>
          <w:rFonts w:ascii="Times New Roman" w:eastAsia="宋体" w:hAnsi="Times New Roman" w:cs="Times New Roman"/>
          <w:szCs w:val="21"/>
        </w:rPr>
        <w:t>Down select Mo</w:t>
      </w:r>
      <w:bookmarkStart w:id="11" w:name="OLE_LINK124"/>
      <w:r w:rsidRPr="00FA6D92">
        <w:rPr>
          <w:rFonts w:ascii="Times New Roman" w:eastAsia="宋体" w:hAnsi="Times New Roman" w:cs="Times New Roman"/>
          <w:szCs w:val="21"/>
        </w:rPr>
        <w:t>del of explicit phase offset between option 1 and o</w:t>
      </w:r>
      <w:bookmarkEnd w:id="11"/>
      <w:r w:rsidRPr="00FA6D92">
        <w:rPr>
          <w:rFonts w:ascii="Times New Roman" w:eastAsia="宋体" w:hAnsi="Times New Roman" w:cs="Times New Roman"/>
          <w:szCs w:val="21"/>
        </w:rPr>
        <w:t>ption 2</w:t>
      </w:r>
    </w:p>
    <w:bookmarkEnd w:id="9"/>
    <w:p w14:paraId="29B79AA1" w14:textId="77777777" w:rsidR="00735B0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Option 1: </w:t>
      </w:r>
      <w:bookmarkStart w:id="12" w:name="OLE_LINK138"/>
      <w:r>
        <w:rPr>
          <w:rFonts w:ascii="Times New Roman" w:hAnsi="Times New Roman" w:cs="Times New Roman"/>
          <w:sz w:val="20"/>
          <w:szCs w:val="20"/>
        </w:rPr>
        <w:t>Gaussian</w:t>
      </w:r>
      <w:bookmarkEnd w:id="12"/>
      <w:r>
        <w:rPr>
          <w:rFonts w:ascii="Times New Roman" w:hAnsi="Times New Roman" w:cs="Times New Roman"/>
          <w:sz w:val="20"/>
          <w:szCs w:val="20"/>
        </w:rPr>
        <w:t xml:space="preserve">, std deviation </w:t>
      </w:r>
    </w:p>
    <w:p w14:paraId="03B3DF5E" w14:textId="77777777" w:rsidR="00735B0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Option 2: uniform distribution </w:t>
      </w:r>
    </w:p>
    <w:bookmarkEnd w:id="10"/>
    <w:p w14:paraId="268CDA90" w14:textId="77777777" w:rsidR="00735B0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Definition of the offset</w:t>
      </w:r>
    </w:p>
    <w:p w14:paraId="67AB1A6B" w14:textId="77777777" w:rsidR="003D36C3" w:rsidRPr="0085690B" w:rsidRDefault="003D36C3" w:rsidP="003D36C3">
      <w:pPr>
        <w:pStyle w:val="af3"/>
        <w:widowControl/>
        <w:numPr>
          <w:ilvl w:val="1"/>
          <w:numId w:val="4"/>
        </w:numPr>
        <w:tabs>
          <w:tab w:val="left" w:pos="360"/>
        </w:tabs>
        <w:rPr>
          <w:rFonts w:ascii="Times New Roman" w:hAnsi="Times New Roman" w:cs="Times New Roman"/>
          <w:color w:val="000000" w:themeColor="text1"/>
          <w:kern w:val="0"/>
          <w:sz w:val="22"/>
          <w:lang w:val="en-GB" w:eastAsia="en-US"/>
        </w:rPr>
      </w:pPr>
      <w:r w:rsidRPr="0085690B">
        <w:rPr>
          <w:rFonts w:ascii="Times New Roman" w:hAnsi="Times New Roman" w:cs="Times New Roman"/>
          <w:color w:val="000000" w:themeColor="text1"/>
          <w:sz w:val="22"/>
          <w:lang w:val="en-GB" w:eastAsia="en-US"/>
        </w:rPr>
        <w:t>For each individual slot (0…n) within the bundle, an independent offset is generated and applied.</w:t>
      </w:r>
    </w:p>
    <w:p w14:paraId="77FC4629" w14:textId="5FD7A021" w:rsidR="00735B02" w:rsidRPr="003D36C3" w:rsidRDefault="00735B02" w:rsidP="00FA6D92">
      <w:pPr>
        <w:tabs>
          <w:tab w:val="left" w:pos="360"/>
          <w:tab w:val="left" w:pos="1080"/>
        </w:tabs>
        <w:ind w:left="720"/>
        <w:rPr>
          <w:rFonts w:ascii="Times New Roman" w:hAnsi="Times New Roman" w:cs="Times New Roman"/>
          <w:strike/>
          <w:sz w:val="20"/>
          <w:szCs w:val="20"/>
          <w:lang w:val="en-GB"/>
        </w:rPr>
      </w:pPr>
    </w:p>
    <w:p w14:paraId="3C983FF4" w14:textId="77777777" w:rsidR="00735B02" w:rsidRPr="00FA6D92" w:rsidRDefault="00735B02">
      <w:pPr>
        <w:tabs>
          <w:tab w:val="left" w:pos="1440"/>
          <w:tab w:val="left" w:pos="6443"/>
        </w:tabs>
        <w:snapToGrid w:val="0"/>
        <w:spacing w:before="60" w:after="60"/>
        <w:rPr>
          <w:b/>
          <w:szCs w:val="21"/>
          <w:u w:val="single"/>
        </w:rPr>
      </w:pPr>
    </w:p>
    <w:p w14:paraId="37DA4EAE" w14:textId="77777777" w:rsidR="00735B02" w:rsidRPr="00FA6D92" w:rsidRDefault="00A82AD7">
      <w:pPr>
        <w:tabs>
          <w:tab w:val="left" w:pos="1440"/>
          <w:tab w:val="left" w:pos="6443"/>
        </w:tabs>
        <w:snapToGrid w:val="0"/>
        <w:spacing w:before="60" w:after="60"/>
        <w:rPr>
          <w:b/>
          <w:szCs w:val="21"/>
          <w:u w:val="single"/>
        </w:rPr>
      </w:pPr>
      <w:r w:rsidRPr="00FA6D92">
        <w:rPr>
          <w:b/>
          <w:szCs w:val="21"/>
          <w:u w:val="single"/>
          <w:lang w:eastAsia="ko-KR"/>
        </w:rPr>
        <w:t>Issue 1-</w:t>
      </w:r>
      <w:r w:rsidRPr="00FA6D92">
        <w:rPr>
          <w:b/>
          <w:szCs w:val="21"/>
          <w:u w:val="single"/>
        </w:rPr>
        <w:t>4-3</w:t>
      </w:r>
      <w:r w:rsidRPr="00FA6D92">
        <w:rPr>
          <w:b/>
          <w:szCs w:val="21"/>
          <w:u w:val="single"/>
          <w:lang w:eastAsia="ko-KR"/>
        </w:rPr>
        <w:t xml:space="preserve">: </w:t>
      </w:r>
      <w:r w:rsidRPr="00FA6D92">
        <w:rPr>
          <w:b/>
          <w:szCs w:val="21"/>
          <w:u w:val="single"/>
        </w:rPr>
        <w:t>D</w:t>
      </w:r>
      <w:r w:rsidRPr="00FA6D92">
        <w:rPr>
          <w:b/>
          <w:szCs w:val="21"/>
          <w:u w:val="single"/>
          <w:lang w:eastAsia="ko-KR"/>
        </w:rPr>
        <w:t>efinition of phase continuity</w:t>
      </w:r>
      <w:r w:rsidRPr="00FA6D92">
        <w:rPr>
          <w:b/>
          <w:szCs w:val="21"/>
          <w:u w:val="single"/>
        </w:rPr>
        <w:t xml:space="preserve"> tolerance</w:t>
      </w:r>
    </w:p>
    <w:p w14:paraId="4D093749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bookmarkStart w:id="13" w:name="OLE_LINK162"/>
      <w:r w:rsidRPr="00FA6D92">
        <w:rPr>
          <w:rFonts w:ascii="Times New Roman" w:eastAsia="宋体" w:hAnsi="Times New Roman" w:cs="Times New Roman"/>
          <w:szCs w:val="21"/>
        </w:rPr>
        <w:t>Issue A: Definition for the requirements and reference point</w:t>
      </w:r>
    </w:p>
    <w:p w14:paraId="759ACFB2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Issue B: Definition of measurement point</w:t>
      </w:r>
    </w:p>
    <w:p w14:paraId="4F1EDA3F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For Issue A and Issue B, encourage companies to further discuss in the next meeting, taking into account the inputs in this meeting.</w:t>
      </w:r>
    </w:p>
    <w:bookmarkEnd w:id="13"/>
    <w:p w14:paraId="6DA78304" w14:textId="77777777" w:rsidR="00735B02" w:rsidRPr="00FA6D92" w:rsidRDefault="00735B02">
      <w:pPr>
        <w:rPr>
          <w:rFonts w:ascii="Times New Roman" w:eastAsia="等线" w:hAnsi="Times New Roman" w:cs="Times New Roman"/>
          <w:sz w:val="20"/>
          <w:szCs w:val="20"/>
          <w:highlight w:val="green"/>
        </w:rPr>
      </w:pPr>
    </w:p>
    <w:p w14:paraId="4E5A3261" w14:textId="77777777" w:rsidR="00735B02" w:rsidRDefault="00A82AD7">
      <w:pPr>
        <w:tabs>
          <w:tab w:val="left" w:pos="709"/>
          <w:tab w:val="left" w:pos="1440"/>
          <w:tab w:val="left" w:pos="1701"/>
        </w:tabs>
        <w:snapToGrid w:val="0"/>
        <w:spacing w:before="60" w:after="60"/>
        <w:rPr>
          <w:b/>
          <w:szCs w:val="21"/>
          <w:u w:val="single"/>
        </w:rPr>
      </w:pPr>
      <w:r>
        <w:rPr>
          <w:b/>
          <w:szCs w:val="21"/>
          <w:u w:val="single"/>
          <w:lang w:eastAsia="ko-KR"/>
        </w:rPr>
        <w:t>Issue 1-</w:t>
      </w:r>
      <w:r>
        <w:rPr>
          <w:b/>
          <w:szCs w:val="21"/>
          <w:u w:val="single"/>
        </w:rPr>
        <w:t>4-4</w:t>
      </w:r>
      <w:r>
        <w:rPr>
          <w:b/>
          <w:szCs w:val="21"/>
          <w:u w:val="single"/>
          <w:lang w:eastAsia="ko-KR"/>
        </w:rPr>
        <w:t xml:space="preserve">: </w:t>
      </w:r>
      <w:r>
        <w:rPr>
          <w:b/>
          <w:szCs w:val="21"/>
          <w:u w:val="single"/>
        </w:rPr>
        <w:t>Power consistency tolerance</w:t>
      </w:r>
    </w:p>
    <w:p w14:paraId="754B8BE0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Proposed power variation based on simulation results</w:t>
      </w:r>
    </w:p>
    <w:p w14:paraId="6E420C01" w14:textId="77777777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 xml:space="preserve">Option 1: 2 dB power variation with uniform distribution </w:t>
      </w:r>
    </w:p>
    <w:p w14:paraId="76D37779" w14:textId="77777777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lastRenderedPageBreak/>
        <w:t xml:space="preserve">Option 2: 1 dB fixed power offset (0.5 dB amplitude offset) </w:t>
      </w:r>
    </w:p>
    <w:p w14:paraId="299B5991" w14:textId="77777777" w:rsidR="00735B0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Option 3: Further study </w:t>
      </w:r>
    </w:p>
    <w:p w14:paraId="47C7C5D9" w14:textId="77777777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 xml:space="preserve">Option 4: Reuse </w:t>
      </w:r>
      <w:bookmarkStart w:id="14" w:name="OLE_LINK164"/>
      <w:r w:rsidRPr="00FA6D92">
        <w:rPr>
          <w:rFonts w:ascii="Times New Roman" w:hAnsi="Times New Roman" w:cs="Times New Roman"/>
          <w:sz w:val="20"/>
          <w:szCs w:val="20"/>
        </w:rPr>
        <w:t>existing power consistency requirements</w:t>
      </w:r>
      <w:bookmarkEnd w:id="14"/>
      <w:r w:rsidRPr="00FA6D92">
        <w:rPr>
          <w:rFonts w:ascii="Times New Roman" w:hAnsi="Times New Roman" w:cs="Times New Roman"/>
          <w:sz w:val="20"/>
          <w:szCs w:val="20"/>
        </w:rPr>
        <w:t xml:space="preserve"> defined in RAN4 spec.</w:t>
      </w:r>
    </w:p>
    <w:p w14:paraId="55FDFC2F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bookmarkStart w:id="15" w:name="OLE_LINK163"/>
      <w:r w:rsidRPr="00FA6D92">
        <w:rPr>
          <w:rFonts w:ascii="Times New Roman" w:eastAsia="宋体" w:hAnsi="Times New Roman" w:cs="Times New Roman"/>
          <w:szCs w:val="21"/>
        </w:rPr>
        <w:t xml:space="preserve">Focus on Pi/2 BPSK (PUCCH/PUSCH), QPSK (PUCCH/PUSCH), BPSK (PUCCH). </w:t>
      </w:r>
    </w:p>
    <w:p w14:paraId="0BC07590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Further discuss the model of power variation if existing power consistency requirements cannot be reused :</w:t>
      </w:r>
    </w:p>
    <w:bookmarkEnd w:id="15"/>
    <w:p w14:paraId="716ACAA9" w14:textId="77777777" w:rsidR="00735B0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Option 1: uniform distribution</w:t>
      </w:r>
    </w:p>
    <w:p w14:paraId="28ED9BD3" w14:textId="77777777" w:rsidR="00735B0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Option 2: fixed offset</w:t>
      </w:r>
    </w:p>
    <w:p w14:paraId="3E7FACD1" w14:textId="77777777" w:rsidR="00735B02" w:rsidRDefault="00A82AD7">
      <w:pPr>
        <w:tabs>
          <w:tab w:val="left" w:pos="709"/>
          <w:tab w:val="left" w:pos="1440"/>
          <w:tab w:val="left" w:pos="1701"/>
        </w:tabs>
        <w:snapToGrid w:val="0"/>
        <w:spacing w:before="60" w:after="60"/>
        <w:rPr>
          <w:b/>
          <w:szCs w:val="21"/>
          <w:u w:val="single"/>
        </w:rPr>
      </w:pPr>
      <w:r>
        <w:rPr>
          <w:b/>
          <w:szCs w:val="21"/>
          <w:u w:val="single"/>
          <w:lang w:eastAsia="ko-KR"/>
        </w:rPr>
        <w:t>Issue 1-4-</w:t>
      </w:r>
      <w:r>
        <w:rPr>
          <w:b/>
          <w:szCs w:val="21"/>
          <w:u w:val="single"/>
        </w:rPr>
        <w:t>5</w:t>
      </w:r>
      <w:r>
        <w:rPr>
          <w:b/>
          <w:szCs w:val="21"/>
          <w:u w:val="single"/>
          <w:lang w:eastAsia="ko-KR"/>
        </w:rPr>
        <w:t>: Impact from frequency offset</w:t>
      </w:r>
    </w:p>
    <w:p w14:paraId="4315AC7C" w14:textId="50DD1F7C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CFO/frequency offset compensation at the receiver is considered</w:t>
      </w:r>
      <w:r>
        <w:rPr>
          <w:rFonts w:ascii="Times New Roman" w:eastAsia="宋体" w:hAnsi="Times New Roman" w:cs="Times New Roman"/>
          <w:szCs w:val="21"/>
        </w:rPr>
        <w:t xml:space="preserve"> assuming</w:t>
      </w:r>
    </w:p>
    <w:p w14:paraId="214108E1" w14:textId="34D2A8D8" w:rsidR="00735B02" w:rsidRPr="00FA6D9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 xml:space="preserve">1: constant CFO between transmission is assumed at </w:t>
      </w:r>
      <w:r>
        <w:rPr>
          <w:rFonts w:ascii="Times New Roman" w:hAnsi="Times New Roman" w:cs="Times New Roman"/>
          <w:sz w:val="20"/>
          <w:szCs w:val="20"/>
        </w:rPr>
        <w:t xml:space="preserve">UE </w:t>
      </w:r>
    </w:p>
    <w:p w14:paraId="56FE5F34" w14:textId="10A43572" w:rsidR="00735B02" w:rsidRDefault="00A82AD7">
      <w:pPr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2: full compensation of CFO assumed or leftover phase offset after compensation is assumed</w:t>
      </w:r>
    </w:p>
    <w:p w14:paraId="60740FD9" w14:textId="5858E81A" w:rsidR="00EF7187" w:rsidRPr="00FA6D92" w:rsidRDefault="00EF7187" w:rsidP="00DC536B">
      <w:pPr>
        <w:tabs>
          <w:tab w:val="left" w:pos="360"/>
          <w:tab w:val="left" w:pos="1080"/>
        </w:tabs>
        <w:ind w:left="10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Needs further discussion on whether the above points 1 and 2 can actually be assumed.</w:t>
      </w:r>
    </w:p>
    <w:p w14:paraId="7BFEAC8F" w14:textId="77777777" w:rsidR="00735B02" w:rsidRDefault="00A82AD7">
      <w:pPr>
        <w:pStyle w:val="1"/>
        <w:rPr>
          <w:b/>
          <w:sz w:val="28"/>
          <w:szCs w:val="21"/>
          <w:u w:val="single"/>
          <w:lang w:eastAsia="ko-KR"/>
        </w:rPr>
      </w:pPr>
      <w:bookmarkStart w:id="16" w:name="_Toc79478142"/>
      <w:r>
        <w:rPr>
          <w:sz w:val="28"/>
        </w:rPr>
        <w:t>Sub-topic 1-5: Maximum duration for joint channel estimation</w:t>
      </w:r>
      <w:bookmarkEnd w:id="16"/>
    </w:p>
    <w:p w14:paraId="742EF430" w14:textId="77777777" w:rsidR="00735B02" w:rsidRPr="00FA6D92" w:rsidRDefault="00A82AD7">
      <w:pPr>
        <w:rPr>
          <w:rFonts w:ascii="Times New Roman" w:hAnsi="Times New Roman" w:cs="Times New Roman"/>
          <w:sz w:val="20"/>
          <w:szCs w:val="20"/>
        </w:rPr>
      </w:pPr>
      <w:r w:rsidRPr="00FA6D92">
        <w:rPr>
          <w:b/>
          <w:szCs w:val="21"/>
          <w:u w:val="single"/>
          <w:lang w:eastAsia="ko-KR"/>
        </w:rPr>
        <w:t>Issue 1-</w:t>
      </w:r>
      <w:r w:rsidRPr="00FA6D92">
        <w:rPr>
          <w:b/>
          <w:szCs w:val="21"/>
          <w:u w:val="single"/>
        </w:rPr>
        <w:t>5-1</w:t>
      </w:r>
      <w:r w:rsidRPr="00FA6D92">
        <w:rPr>
          <w:b/>
          <w:szCs w:val="21"/>
          <w:u w:val="single"/>
          <w:lang w:eastAsia="ko-KR"/>
        </w:rPr>
        <w:t xml:space="preserve">: </w:t>
      </w:r>
      <w:r w:rsidRPr="00FA6D92">
        <w:rPr>
          <w:b/>
          <w:szCs w:val="21"/>
          <w:u w:val="single"/>
        </w:rPr>
        <w:t>For joint channel estimation, is there a maximum duration during which UE is able to maintain power consistency and phase continuity under certain tolerance level?</w:t>
      </w:r>
    </w:p>
    <w:p w14:paraId="485ADA96" w14:textId="77777777" w:rsidR="00735B02" w:rsidRPr="00FA6D92" w:rsidRDefault="00A82AD7">
      <w:p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rPr>
          <w:szCs w:val="21"/>
        </w:rPr>
      </w:pPr>
      <w:r w:rsidRPr="00FA6D92">
        <w:rPr>
          <w:szCs w:val="21"/>
          <w:highlight w:val="green"/>
        </w:rPr>
        <w:t>Agreement in GTW: For joint channel estimation, there is a maximum duration during which UE is able to maintain power consistency and phase continuity under certain tolerance level</w:t>
      </w:r>
    </w:p>
    <w:p w14:paraId="60807DCA" w14:textId="77777777" w:rsidR="00735B02" w:rsidRPr="00FA6D92" w:rsidRDefault="00735B02">
      <w:pPr>
        <w:rPr>
          <w:rFonts w:eastAsia="宋体"/>
          <w:szCs w:val="21"/>
        </w:rPr>
      </w:pPr>
    </w:p>
    <w:p w14:paraId="3C668B4B" w14:textId="77777777" w:rsidR="00735B02" w:rsidRPr="00FA6D92" w:rsidRDefault="00A82AD7">
      <w:pPr>
        <w:tabs>
          <w:tab w:val="left" w:pos="1440"/>
          <w:tab w:val="left" w:pos="6443"/>
        </w:tabs>
        <w:snapToGrid w:val="0"/>
        <w:spacing w:before="60" w:after="60"/>
        <w:rPr>
          <w:b/>
          <w:szCs w:val="21"/>
          <w:u w:val="single"/>
        </w:rPr>
      </w:pPr>
      <w:r w:rsidRPr="00FA6D92">
        <w:rPr>
          <w:b/>
          <w:szCs w:val="21"/>
          <w:u w:val="single"/>
          <w:lang w:eastAsia="ko-KR"/>
        </w:rPr>
        <w:t>Issue 1-</w:t>
      </w:r>
      <w:r w:rsidRPr="00FA6D92">
        <w:rPr>
          <w:b/>
          <w:szCs w:val="21"/>
          <w:u w:val="single"/>
        </w:rPr>
        <w:t>5-2</w:t>
      </w:r>
      <w:r w:rsidRPr="00FA6D92">
        <w:rPr>
          <w:b/>
          <w:szCs w:val="21"/>
          <w:u w:val="single"/>
          <w:lang w:eastAsia="ko-KR"/>
        </w:rPr>
        <w:t xml:space="preserve">: </w:t>
      </w:r>
      <w:r w:rsidRPr="00FA6D92">
        <w:rPr>
          <w:b/>
          <w:szCs w:val="21"/>
          <w:u w:val="single"/>
        </w:rPr>
        <w:t>If there is a maximum duration, how long is it?</w:t>
      </w:r>
    </w:p>
    <w:p w14:paraId="44FA9F14" w14:textId="2398A9BC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Option 1: The maximum duration should depend on the interval where the UE does not make frequency adjustment with DL signal</w:t>
      </w:r>
    </w:p>
    <w:p w14:paraId="5DB58C25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Alt 1: at least smaller</w:t>
      </w:r>
      <w:r>
        <w:rPr>
          <w:rFonts w:ascii="Times New Roman" w:eastAsia="宋体" w:hAnsi="Times New Roman" w:cs="Times New Roman"/>
          <w:szCs w:val="21"/>
        </w:rPr>
        <w:t>/equal</w:t>
      </w:r>
      <w:r w:rsidRPr="00FA6D92">
        <w:rPr>
          <w:rFonts w:ascii="Times New Roman" w:eastAsia="宋体" w:hAnsi="Times New Roman" w:cs="Times New Roman"/>
          <w:szCs w:val="21"/>
        </w:rPr>
        <w:t xml:space="preserve"> than the configured SSB periodicity</w:t>
      </w:r>
    </w:p>
    <w:p w14:paraId="18CE4508" w14:textId="77777777" w:rsidR="00735B0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Alt 2: other DL RS periodicity</w:t>
      </w:r>
    </w:p>
    <w:p w14:paraId="48746C25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Option 2: Depends on JCE performance considering the phase tolerance and/or gNB frequency offset compensation accuracy during the duration even within a sync periodicity.</w:t>
      </w:r>
    </w:p>
    <w:p w14:paraId="3565A2EE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Option 3: Maximum duration length depends on both option 1 and option 2</w:t>
      </w:r>
    </w:p>
    <w:p w14:paraId="172855FC" w14:textId="77777777" w:rsidR="00735B02" w:rsidRPr="00FA6D92" w:rsidRDefault="00A82AD7">
      <w:pPr>
        <w:tabs>
          <w:tab w:val="left" w:pos="1440"/>
          <w:tab w:val="left" w:pos="6443"/>
        </w:tabs>
        <w:snapToGrid w:val="0"/>
        <w:spacing w:before="60" w:after="60"/>
        <w:rPr>
          <w:b/>
          <w:szCs w:val="21"/>
          <w:u w:val="single"/>
        </w:rPr>
      </w:pPr>
      <w:r w:rsidRPr="00FA6D92">
        <w:rPr>
          <w:b/>
          <w:szCs w:val="21"/>
          <w:u w:val="single"/>
          <w:lang w:eastAsia="ko-KR"/>
        </w:rPr>
        <w:t>Issue 1-</w:t>
      </w:r>
      <w:r w:rsidRPr="00FA6D92">
        <w:rPr>
          <w:b/>
          <w:szCs w:val="21"/>
          <w:u w:val="single"/>
        </w:rPr>
        <w:t>5-3</w:t>
      </w:r>
      <w:r w:rsidRPr="00FA6D92">
        <w:rPr>
          <w:b/>
          <w:szCs w:val="21"/>
          <w:u w:val="single"/>
          <w:lang w:eastAsia="ko-KR"/>
        </w:rPr>
        <w:t xml:space="preserve">: </w:t>
      </w:r>
      <w:r w:rsidRPr="00FA6D92">
        <w:rPr>
          <w:b/>
          <w:szCs w:val="21"/>
          <w:u w:val="single"/>
        </w:rPr>
        <w:t>What factors determine the maximum duration?</w:t>
      </w:r>
    </w:p>
    <w:p w14:paraId="01777001" w14:textId="77777777" w:rsidR="00735B02" w:rsidRPr="00FA6D92" w:rsidRDefault="00A82AD7">
      <w:p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Further discuss on following proposals, and other factor is not precluded</w:t>
      </w:r>
    </w:p>
    <w:p w14:paraId="5E108677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Proposal 1: Energy efficiency and thermal changes</w:t>
      </w:r>
    </w:p>
    <w:p w14:paraId="3B037499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 xml:space="preserve">Proposal 2: The maximum time the UE not adjusting its frequency/time. </w:t>
      </w:r>
    </w:p>
    <w:p w14:paraId="0E9CF012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 xml:space="preserve">Proposal 3: Phase tolerance within the duration </w:t>
      </w:r>
    </w:p>
    <w:p w14:paraId="35B297E4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 xml:space="preserve">Proposal 4: Factors related to the leftover frequency offset across slots, e.g., channel BW </w:t>
      </w:r>
    </w:p>
    <w:p w14:paraId="1F79C5E5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 xml:space="preserve">Proposal 5: Whether to configure the PT-RS </w:t>
      </w:r>
    </w:p>
    <w:p w14:paraId="1DA9A149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 xml:space="preserve">Proposal 6: Clock stability and PA behavior </w:t>
      </w:r>
    </w:p>
    <w:p w14:paraId="0F9D1EC0" w14:textId="2C3A9945" w:rsidR="00735B02" w:rsidRPr="00FA6D92" w:rsidRDefault="00A82AD7">
      <w:pPr>
        <w:tabs>
          <w:tab w:val="left" w:pos="1440"/>
          <w:tab w:val="left" w:pos="6443"/>
        </w:tabs>
        <w:snapToGrid w:val="0"/>
        <w:spacing w:before="60" w:after="60"/>
        <w:rPr>
          <w:b/>
          <w:szCs w:val="21"/>
          <w:u w:val="single"/>
        </w:rPr>
      </w:pPr>
      <w:r w:rsidRPr="00FA6D92">
        <w:rPr>
          <w:b/>
          <w:szCs w:val="21"/>
          <w:u w:val="single"/>
          <w:lang w:eastAsia="ko-KR"/>
        </w:rPr>
        <w:t>Issue 1-</w:t>
      </w:r>
      <w:r w:rsidRPr="00FA6D92">
        <w:rPr>
          <w:b/>
          <w:szCs w:val="21"/>
          <w:u w:val="single"/>
        </w:rPr>
        <w:t>5-4</w:t>
      </w:r>
      <w:r w:rsidRPr="00FA6D92">
        <w:rPr>
          <w:b/>
          <w:szCs w:val="21"/>
          <w:u w:val="single"/>
          <w:lang w:eastAsia="ko-KR"/>
        </w:rPr>
        <w:t xml:space="preserve">: </w:t>
      </w:r>
      <w:r w:rsidRPr="00FA6D92">
        <w:rPr>
          <w:b/>
          <w:szCs w:val="21"/>
          <w:u w:val="single"/>
        </w:rPr>
        <w:t>Whether the maximum duration is dependent on the modulation order of transmission?</w:t>
      </w:r>
    </w:p>
    <w:p w14:paraId="19B16C31" w14:textId="77777777" w:rsidR="00735B02" w:rsidRPr="00FA6D92" w:rsidRDefault="00A82AD7">
      <w:pPr>
        <w:autoSpaceDN w:val="0"/>
        <w:snapToGrid w:val="0"/>
        <w:spacing w:before="60" w:after="60"/>
        <w:rPr>
          <w:rFonts w:eastAsia="宋体"/>
          <w:szCs w:val="21"/>
        </w:rPr>
      </w:pPr>
      <w:r w:rsidRPr="00FA6D92">
        <w:rPr>
          <w:rFonts w:eastAsia="宋体"/>
          <w:szCs w:val="21"/>
        </w:rPr>
        <w:t>For modulation orders not higher than QPSK, further discuss whether the maximum duration is dependent on the modulation order of transmission or not?</w:t>
      </w:r>
    </w:p>
    <w:p w14:paraId="46904F5E" w14:textId="77777777" w:rsidR="00735B02" w:rsidRPr="00FA6D92" w:rsidRDefault="00735B02">
      <w:pPr>
        <w:tabs>
          <w:tab w:val="left" w:pos="1440"/>
          <w:tab w:val="left" w:pos="6443"/>
        </w:tabs>
        <w:snapToGrid w:val="0"/>
        <w:spacing w:before="60" w:after="60"/>
        <w:rPr>
          <w:b/>
          <w:szCs w:val="21"/>
          <w:u w:val="single"/>
        </w:rPr>
      </w:pPr>
    </w:p>
    <w:p w14:paraId="2941B280" w14:textId="77777777" w:rsidR="00735B02" w:rsidRPr="00FA6D92" w:rsidRDefault="00A82AD7">
      <w:pPr>
        <w:tabs>
          <w:tab w:val="left" w:pos="1440"/>
          <w:tab w:val="left" w:pos="6443"/>
        </w:tabs>
        <w:snapToGrid w:val="0"/>
        <w:spacing w:before="60" w:after="60"/>
        <w:rPr>
          <w:b/>
          <w:szCs w:val="21"/>
          <w:u w:val="single"/>
        </w:rPr>
      </w:pPr>
      <w:r w:rsidRPr="00FA6D92">
        <w:rPr>
          <w:b/>
          <w:szCs w:val="21"/>
          <w:u w:val="single"/>
          <w:lang w:eastAsia="ko-KR"/>
        </w:rPr>
        <w:t>Issue 1-</w:t>
      </w:r>
      <w:r w:rsidRPr="00FA6D92">
        <w:rPr>
          <w:b/>
          <w:szCs w:val="21"/>
          <w:u w:val="single"/>
        </w:rPr>
        <w:t>5-6</w:t>
      </w:r>
      <w:r w:rsidRPr="00FA6D92">
        <w:rPr>
          <w:b/>
          <w:szCs w:val="21"/>
          <w:u w:val="single"/>
          <w:lang w:eastAsia="ko-KR"/>
        </w:rPr>
        <w:t>: Whether the maximum duration is band specific?</w:t>
      </w:r>
    </w:p>
    <w:p w14:paraId="58699ACF" w14:textId="74D1B81A" w:rsidR="00735B02" w:rsidRPr="00FA6D92" w:rsidRDefault="00A82AD7">
      <w:p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FFS on whether maximum duration is</w:t>
      </w:r>
      <w:r w:rsidR="00A9098C">
        <w:rPr>
          <w:rFonts w:ascii="Times New Roman" w:eastAsia="宋体" w:hAnsi="Times New Roman" w:cs="Times New Roman"/>
          <w:szCs w:val="21"/>
        </w:rPr>
        <w:t xml:space="preserve"> FR(frequency range) specific, and/or</w:t>
      </w:r>
      <w:r w:rsidRPr="00FA6D92">
        <w:rPr>
          <w:rFonts w:ascii="Times New Roman" w:eastAsia="宋体" w:hAnsi="Times New Roman" w:cs="Times New Roman"/>
          <w:szCs w:val="21"/>
        </w:rPr>
        <w:t xml:space="preserve"> band specific</w:t>
      </w:r>
    </w:p>
    <w:p w14:paraId="6664EDE2" w14:textId="77777777" w:rsidR="00735B02" w:rsidRPr="00FA6D92" w:rsidRDefault="00735B02">
      <w:pPr>
        <w:rPr>
          <w:rFonts w:eastAsia="宋体"/>
          <w:szCs w:val="21"/>
        </w:rPr>
      </w:pPr>
    </w:p>
    <w:p w14:paraId="4906EC84" w14:textId="77777777" w:rsidR="00735B02" w:rsidRPr="00FA6D92" w:rsidRDefault="00A82AD7">
      <w:pPr>
        <w:tabs>
          <w:tab w:val="left" w:pos="1440"/>
          <w:tab w:val="left" w:pos="6443"/>
        </w:tabs>
        <w:snapToGrid w:val="0"/>
        <w:spacing w:before="60" w:after="60"/>
        <w:rPr>
          <w:b/>
          <w:szCs w:val="21"/>
          <w:u w:val="single"/>
          <w:lang w:eastAsia="ko-KR"/>
        </w:rPr>
      </w:pPr>
      <w:r w:rsidRPr="00FA6D92">
        <w:rPr>
          <w:b/>
          <w:szCs w:val="21"/>
          <w:u w:val="single"/>
          <w:lang w:eastAsia="ko-KR"/>
        </w:rPr>
        <w:t>Issue 1-</w:t>
      </w:r>
      <w:r w:rsidRPr="00FA6D92">
        <w:rPr>
          <w:b/>
          <w:szCs w:val="21"/>
          <w:u w:val="single"/>
        </w:rPr>
        <w:t>5-7</w:t>
      </w:r>
      <w:r w:rsidRPr="00FA6D92">
        <w:rPr>
          <w:b/>
          <w:szCs w:val="21"/>
          <w:u w:val="single"/>
          <w:lang w:eastAsia="ko-KR"/>
        </w:rPr>
        <w:t xml:space="preserve">: Besides the factors listed above, whether or not the maximum duration is further dependent on UE </w:t>
      </w:r>
      <w:r w:rsidRPr="00FA6D92">
        <w:rPr>
          <w:b/>
          <w:szCs w:val="21"/>
          <w:u w:val="single"/>
          <w:lang w:eastAsia="ko-KR"/>
        </w:rPr>
        <w:lastRenderedPageBreak/>
        <w:t>capabilities (e.g., multiple possible values for a given set of factor(s)), and if so, whether the UE should report such a duration</w:t>
      </w:r>
    </w:p>
    <w:p w14:paraId="29AC4FA2" w14:textId="77777777" w:rsidR="00735B02" w:rsidRDefault="00A82AD7">
      <w:pPr>
        <w:rPr>
          <w:rFonts w:eastAsia="宋体"/>
          <w:szCs w:val="21"/>
        </w:rPr>
      </w:pPr>
      <w:r>
        <w:rPr>
          <w:rFonts w:eastAsia="宋体"/>
          <w:szCs w:val="21"/>
        </w:rPr>
        <w:t>FFS with following options:</w:t>
      </w:r>
    </w:p>
    <w:p w14:paraId="5277BEDC" w14:textId="77777777" w:rsidR="00735B0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Option 1: Yes</w:t>
      </w:r>
    </w:p>
    <w:p w14:paraId="56E1E2ED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Option 2: Subject to a single maximum duration</w:t>
      </w:r>
    </w:p>
    <w:p w14:paraId="32CB723E" w14:textId="77777777" w:rsidR="00735B0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Option 3: Needs further discussion </w:t>
      </w:r>
    </w:p>
    <w:p w14:paraId="41EA8DB0" w14:textId="77777777" w:rsidR="00735B02" w:rsidRDefault="00A82AD7">
      <w:pPr>
        <w:pStyle w:val="1"/>
        <w:rPr>
          <w:sz w:val="28"/>
        </w:rPr>
      </w:pPr>
      <w:bookmarkStart w:id="17" w:name="_Toc79478143"/>
      <w:r>
        <w:rPr>
          <w:sz w:val="28"/>
          <w:lang w:val="en-US"/>
        </w:rPr>
        <w:t xml:space="preserve">Sub-topic 1-6: </w:t>
      </w:r>
      <w:r>
        <w:rPr>
          <w:sz w:val="28"/>
        </w:rPr>
        <w:t>DL slot(s) in-between repetition</w:t>
      </w:r>
      <w:bookmarkEnd w:id="17"/>
    </w:p>
    <w:p w14:paraId="5E4A789F" w14:textId="77777777" w:rsidR="00735B02" w:rsidRPr="00FA6D92" w:rsidRDefault="00A82AD7">
      <w:pPr>
        <w:tabs>
          <w:tab w:val="left" w:pos="1440"/>
          <w:tab w:val="left" w:pos="6443"/>
        </w:tabs>
        <w:snapToGrid w:val="0"/>
        <w:spacing w:before="60" w:after="60"/>
        <w:rPr>
          <w:b/>
          <w:szCs w:val="21"/>
          <w:u w:val="single"/>
        </w:rPr>
      </w:pPr>
      <w:r w:rsidRPr="00FA6D92">
        <w:rPr>
          <w:b/>
          <w:szCs w:val="21"/>
          <w:u w:val="single"/>
          <w:lang w:eastAsia="ko-KR"/>
        </w:rPr>
        <w:t>Issue 1-</w:t>
      </w:r>
      <w:r w:rsidRPr="00FA6D92">
        <w:rPr>
          <w:b/>
          <w:szCs w:val="21"/>
          <w:u w:val="single"/>
        </w:rPr>
        <w:t>6</w:t>
      </w:r>
      <w:r w:rsidRPr="00FA6D92">
        <w:rPr>
          <w:b/>
          <w:szCs w:val="21"/>
          <w:u w:val="single"/>
          <w:lang w:eastAsia="ko-KR"/>
        </w:rPr>
        <w:t xml:space="preserve">: </w:t>
      </w:r>
      <w:bookmarkStart w:id="18" w:name="OLE_LINK170"/>
      <w:r w:rsidRPr="00FA6D92">
        <w:rPr>
          <w:b/>
          <w:szCs w:val="21"/>
          <w:u w:val="single"/>
          <w:lang w:eastAsia="ko-KR"/>
        </w:rPr>
        <w:t>DL slot(s) in-between repetition</w:t>
      </w:r>
      <w:bookmarkEnd w:id="18"/>
    </w:p>
    <w:p w14:paraId="6A0243E0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hAnsi="Times New Roman" w:cs="Times New Roman"/>
          <w:b/>
          <w:szCs w:val="21"/>
          <w:u w:val="single"/>
        </w:rPr>
      </w:pPr>
      <w:r w:rsidRPr="00FA6D92">
        <w:rPr>
          <w:rFonts w:ascii="Times New Roman" w:hAnsi="Times New Roman" w:cs="Times New Roman"/>
          <w:szCs w:val="21"/>
        </w:rPr>
        <w:t xml:space="preserve">For </w:t>
      </w:r>
      <w:r w:rsidRPr="00FA6D92">
        <w:rPr>
          <w:rFonts w:ascii="Times New Roman" w:eastAsia="宋体" w:hAnsi="Times New Roman" w:cs="Times New Roman"/>
          <w:szCs w:val="21"/>
        </w:rPr>
        <w:t>the</w:t>
      </w:r>
      <w:r w:rsidRPr="00FA6D92">
        <w:rPr>
          <w:rFonts w:ascii="Times New Roman" w:hAnsi="Times New Roman" w:cs="Times New Roman"/>
          <w:szCs w:val="21"/>
        </w:rPr>
        <w:t xml:space="preserve"> case of “with DL </w:t>
      </w:r>
      <w:r w:rsidRPr="00FA6D92">
        <w:rPr>
          <w:rFonts w:ascii="Times New Roman" w:eastAsia="等线" w:hAnsi="Times New Roman" w:cs="Times New Roman"/>
          <w:szCs w:val="21"/>
        </w:rPr>
        <w:t>reception (including monitoring and/or measurements)”:</w:t>
      </w:r>
    </w:p>
    <w:p w14:paraId="73F2D997" w14:textId="33182C12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bookmarkStart w:id="19" w:name="OLE_LINK174"/>
      <w:r w:rsidRPr="00FA6D92">
        <w:rPr>
          <w:rFonts w:ascii="Times New Roman" w:eastAsia="宋体" w:hAnsi="Times New Roman" w:cs="Times New Roman"/>
          <w:szCs w:val="21"/>
        </w:rPr>
        <w:t>Alt 1:</w:t>
      </w:r>
      <w:bookmarkEnd w:id="19"/>
      <w:r w:rsidRPr="00FA6D92"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This case</w:t>
      </w:r>
      <w:r w:rsidRPr="00FA6D92">
        <w:rPr>
          <w:rFonts w:ascii="Times New Roman" w:eastAsia="宋体" w:hAnsi="Times New Roman" w:cs="Times New Roman"/>
          <w:szCs w:val="21"/>
        </w:rPr>
        <w:t xml:space="preserve"> will not be discussed in RAN4 anymore in Rel-17, FFS for future release</w:t>
      </w:r>
    </w:p>
    <w:p w14:paraId="78ABB317" w14:textId="77777777" w:rsidR="00735B0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Alt 2: other method</w:t>
      </w:r>
    </w:p>
    <w:p w14:paraId="6E027DAD" w14:textId="77777777" w:rsidR="00735B02" w:rsidRDefault="00A82AD7">
      <w:pPr>
        <w:pStyle w:val="af3"/>
        <w:numPr>
          <w:ilvl w:val="1"/>
          <w:numId w:val="5"/>
        </w:num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UE can retune the phase with a gap period to maintain the phase continuity (</w:t>
      </w:r>
      <w:r w:rsidRPr="00FA6D92">
        <w:rPr>
          <w:rFonts w:ascii="Times New Roman" w:eastAsia="宋体" w:hAnsi="Times New Roman" w:cs="Times New Roman"/>
          <w:szCs w:val="21"/>
        </w:rPr>
        <w:t>R4-2112889</w:t>
      </w:r>
      <w:r>
        <w:rPr>
          <w:rFonts w:ascii="Times New Roman" w:eastAsia="宋体" w:hAnsi="Times New Roman" w:cs="Times New Roman"/>
          <w:szCs w:val="21"/>
        </w:rPr>
        <w:t>)</w:t>
      </w:r>
    </w:p>
    <w:p w14:paraId="709C4DA8" w14:textId="77777777" w:rsidR="00735B02" w:rsidRDefault="00A82AD7">
      <w:pPr>
        <w:pStyle w:val="af3"/>
        <w:numPr>
          <w:ilvl w:val="1"/>
          <w:numId w:val="5"/>
        </w:num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UE can use separate Tx/Rx antennas to maintain the phase continuity (</w:t>
      </w:r>
      <w:r w:rsidRPr="00FA6D92">
        <w:rPr>
          <w:rFonts w:ascii="Times New Roman" w:eastAsia="宋体" w:hAnsi="Times New Roman" w:cs="Times New Roman"/>
          <w:szCs w:val="21"/>
        </w:rPr>
        <w:t>R4-2112889</w:t>
      </w:r>
      <w:r>
        <w:rPr>
          <w:rFonts w:ascii="Times New Roman" w:eastAsia="宋体" w:hAnsi="Times New Roman" w:cs="Times New Roman"/>
          <w:szCs w:val="21"/>
        </w:rPr>
        <w:t>)</w:t>
      </w:r>
    </w:p>
    <w:p w14:paraId="62034245" w14:textId="7579E2E8" w:rsidR="00735B02" w:rsidRDefault="00A82AD7" w:rsidP="00FA6D92">
      <w:pPr>
        <w:pStyle w:val="af3"/>
        <w:numPr>
          <w:ilvl w:val="1"/>
          <w:numId w:val="5"/>
        </w:num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 xml:space="preserve">UE can meet the </w:t>
      </w:r>
      <w:r>
        <w:rPr>
          <w:rFonts w:ascii="Times New Roman" w:eastAsia="宋体" w:hAnsi="Times New Roman" w:cs="Times New Roman"/>
          <w:szCs w:val="21"/>
        </w:rPr>
        <w:t xml:space="preserve">to-be-defined phase/amplitude discontinuity </w:t>
      </w:r>
      <w:r w:rsidRPr="00FA6D92">
        <w:rPr>
          <w:rFonts w:ascii="Times New Roman" w:eastAsia="宋体" w:hAnsi="Times New Roman" w:cs="Times New Roman"/>
          <w:szCs w:val="21"/>
        </w:rPr>
        <w:t>toleranc</w:t>
      </w:r>
      <w:r>
        <w:rPr>
          <w:rFonts w:ascii="Times New Roman" w:eastAsia="宋体" w:hAnsi="Times New Roman" w:cs="Times New Roman"/>
          <w:szCs w:val="21"/>
        </w:rPr>
        <w:t>e requirement</w:t>
      </w:r>
      <w:r w:rsidR="00FA6D92"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with some design</w:t>
      </w:r>
    </w:p>
    <w:p w14:paraId="01EA4B15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ascii="Times New Roman" w:hAnsi="Times New Roman" w:cs="Times New Roman"/>
          <w:b/>
          <w:szCs w:val="21"/>
          <w:u w:val="single"/>
        </w:rPr>
      </w:pPr>
      <w:r w:rsidRPr="00FA6D92">
        <w:rPr>
          <w:rFonts w:ascii="Times New Roman" w:hAnsi="Times New Roman" w:cs="Times New Roman"/>
          <w:szCs w:val="21"/>
        </w:rPr>
        <w:t>For the case of “without actual DL transmission from gNB to UE and without DL monitoring”</w:t>
      </w:r>
      <w:r w:rsidRPr="00FA6D92">
        <w:rPr>
          <w:rFonts w:ascii="Times New Roman" w:eastAsia="等线" w:hAnsi="Times New Roman" w:cs="Times New Roman"/>
          <w:szCs w:val="21"/>
        </w:rPr>
        <w:t>:</w:t>
      </w:r>
    </w:p>
    <w:p w14:paraId="144F0D18" w14:textId="77777777" w:rsidR="00735B02" w:rsidRPr="00FA6D92" w:rsidRDefault="00A82AD7">
      <w:pPr>
        <w:pStyle w:val="af3"/>
        <w:numPr>
          <w:ilvl w:val="0"/>
          <w:numId w:val="5"/>
        </w:numPr>
        <w:autoSpaceDN w:val="0"/>
        <w:snapToGrid w:val="0"/>
        <w:spacing w:before="60" w:after="60"/>
        <w:rPr>
          <w:rFonts w:ascii="Times New Roman" w:eastAsia="宋体" w:hAnsi="Times New Roman" w:cs="Times New Roman"/>
          <w:szCs w:val="21"/>
        </w:rPr>
      </w:pPr>
      <w:r w:rsidRPr="00FA6D92">
        <w:rPr>
          <w:rFonts w:ascii="Times New Roman" w:eastAsia="宋体" w:hAnsi="Times New Roman" w:cs="Times New Roman"/>
          <w:szCs w:val="21"/>
        </w:rPr>
        <w:t>Hold on the discussion till we receive the response from RAN1.</w:t>
      </w:r>
    </w:p>
    <w:p w14:paraId="37B6087F" w14:textId="77777777" w:rsidR="00735B02" w:rsidRPr="00FA6D92" w:rsidRDefault="00735B02">
      <w:pPr>
        <w:rPr>
          <w:rFonts w:ascii="Times New Roman" w:eastAsia="等线" w:hAnsi="Times New Roman" w:cs="Times New Roman"/>
          <w:sz w:val="20"/>
          <w:szCs w:val="20"/>
        </w:rPr>
      </w:pPr>
    </w:p>
    <w:p w14:paraId="5D70B226" w14:textId="77777777" w:rsidR="00735B02" w:rsidRDefault="00A82AD7">
      <w:pPr>
        <w:pStyle w:val="1"/>
        <w:ind w:left="0" w:firstLine="0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References</w:t>
      </w:r>
    </w:p>
    <w:p w14:paraId="476F369E" w14:textId="77777777" w:rsidR="00735B02" w:rsidRPr="00FA6D92" w:rsidRDefault="00A82A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FA6D92">
        <w:rPr>
          <w:rFonts w:ascii="Times New Roman" w:hAnsi="Times New Roman" w:cs="Times New Roman"/>
          <w:sz w:val="20"/>
          <w:szCs w:val="20"/>
        </w:rPr>
        <w:t>[1] R4-2114740, “Email discussion summary for [100-e][140] NR_cov_enh”, China Telecom</w:t>
      </w:r>
    </w:p>
    <w:sectPr w:rsidR="00735B02" w:rsidRPr="00FA6D92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57E76" w14:textId="77777777" w:rsidR="00DC0671" w:rsidRDefault="00DC0671">
      <w:r>
        <w:separator/>
      </w:r>
    </w:p>
  </w:endnote>
  <w:endnote w:type="continuationSeparator" w:id="0">
    <w:p w14:paraId="764987A0" w14:textId="77777777" w:rsidR="00DC0671" w:rsidRDefault="00DC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B6850" w14:textId="77777777" w:rsidR="00735B02" w:rsidRDefault="00A82AD7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 w:rsidR="00282502">
      <w:rPr>
        <w:noProof/>
      </w:rPr>
      <w:t>1</w:t>
    </w:r>
    <w:r>
      <w:fldChar w:fldCharType="end"/>
    </w:r>
  </w:p>
  <w:p w14:paraId="619DAC29" w14:textId="77777777" w:rsidR="00735B02" w:rsidRDefault="00735B0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F6D2C" w14:textId="77777777" w:rsidR="00DC0671" w:rsidRDefault="00DC0671">
      <w:r>
        <w:separator/>
      </w:r>
    </w:p>
  </w:footnote>
  <w:footnote w:type="continuationSeparator" w:id="0">
    <w:p w14:paraId="54D6867B" w14:textId="77777777" w:rsidR="00DC0671" w:rsidRDefault="00DC0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F11E5" w14:textId="77777777" w:rsidR="00735B02" w:rsidRDefault="00A82AD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7ABE"/>
    <w:multiLevelType w:val="multilevel"/>
    <w:tmpl w:val="01EC7AB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645C4F"/>
    <w:multiLevelType w:val="multilevel"/>
    <w:tmpl w:val="3D645C4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44774520"/>
    <w:multiLevelType w:val="multilevel"/>
    <w:tmpl w:val="20BAF59C"/>
    <w:lvl w:ilvl="0">
      <w:start w:val="1"/>
      <w:numFmt w:val="decimal"/>
      <w:pStyle w:val="3GPPHead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468E65CF"/>
    <w:multiLevelType w:val="hybridMultilevel"/>
    <w:tmpl w:val="0CFC6D56"/>
    <w:lvl w:ilvl="0" w:tplc="D3B2CA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01EFF"/>
    <w:multiLevelType w:val="multilevel"/>
    <w:tmpl w:val="54601EFF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71A598D"/>
    <w:multiLevelType w:val="hybridMultilevel"/>
    <w:tmpl w:val="BAE433FA"/>
    <w:lvl w:ilvl="0" w:tplc="90FEE30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68A7F4A"/>
    <w:multiLevelType w:val="multilevel"/>
    <w:tmpl w:val="35684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bordersDoNotSurroundHeader/>
  <w:bordersDoNotSurroundFooter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GyNDQyNzO2NDY2MjBX0lEKTi0uzszPAykwrgUA7trgtywAAAA="/>
  </w:docVars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C93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0E00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0D4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10C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396A"/>
    <w:rsid w:val="001040EC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65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06B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A5"/>
    <w:rsid w:val="001F07D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3E0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4C9"/>
    <w:rsid w:val="002427BD"/>
    <w:rsid w:val="00242E94"/>
    <w:rsid w:val="00243258"/>
    <w:rsid w:val="0024329C"/>
    <w:rsid w:val="002434F0"/>
    <w:rsid w:val="002435EA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502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155"/>
    <w:rsid w:val="002A18BB"/>
    <w:rsid w:val="002A2366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6FFB"/>
    <w:rsid w:val="002A71A6"/>
    <w:rsid w:val="002A7805"/>
    <w:rsid w:val="002A7CD4"/>
    <w:rsid w:val="002B12C0"/>
    <w:rsid w:val="002B1951"/>
    <w:rsid w:val="002B1C03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F69"/>
    <w:rsid w:val="002E02EB"/>
    <w:rsid w:val="002E0978"/>
    <w:rsid w:val="002E09E8"/>
    <w:rsid w:val="002E0C5F"/>
    <w:rsid w:val="002E0E40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9E9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A73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894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0BCD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6C3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932"/>
    <w:rsid w:val="00435ED3"/>
    <w:rsid w:val="0043684E"/>
    <w:rsid w:val="00436DB4"/>
    <w:rsid w:val="0043710F"/>
    <w:rsid w:val="00437690"/>
    <w:rsid w:val="00437BE8"/>
    <w:rsid w:val="00440542"/>
    <w:rsid w:val="00440710"/>
    <w:rsid w:val="00441538"/>
    <w:rsid w:val="00442949"/>
    <w:rsid w:val="00442C1B"/>
    <w:rsid w:val="00442D69"/>
    <w:rsid w:val="00442FBC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96F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B7DDD"/>
    <w:rsid w:val="004C19AE"/>
    <w:rsid w:val="004C1A9D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3DC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99F"/>
    <w:rsid w:val="00512B07"/>
    <w:rsid w:val="00513422"/>
    <w:rsid w:val="0051345A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B42"/>
    <w:rsid w:val="005F3E29"/>
    <w:rsid w:val="005F4260"/>
    <w:rsid w:val="005F4266"/>
    <w:rsid w:val="005F49BE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6A8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08B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9E9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46F1"/>
    <w:rsid w:val="006951DB"/>
    <w:rsid w:val="00695C58"/>
    <w:rsid w:val="00696D9D"/>
    <w:rsid w:val="00696E08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6C7"/>
    <w:rsid w:val="006A3A5F"/>
    <w:rsid w:val="006A3C73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1010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5B02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0F89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2144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07"/>
    <w:rsid w:val="0078070D"/>
    <w:rsid w:val="00780835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A04B6"/>
    <w:rsid w:val="007A07D2"/>
    <w:rsid w:val="007A0F4D"/>
    <w:rsid w:val="007A14FA"/>
    <w:rsid w:val="007A16B5"/>
    <w:rsid w:val="007A19C6"/>
    <w:rsid w:val="007A1E9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5CDF"/>
    <w:rsid w:val="007A6301"/>
    <w:rsid w:val="007A65E8"/>
    <w:rsid w:val="007A69F6"/>
    <w:rsid w:val="007A7065"/>
    <w:rsid w:val="007A71C0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96B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6F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90B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5E0B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44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4A8C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6C16"/>
    <w:rsid w:val="009171FC"/>
    <w:rsid w:val="00917581"/>
    <w:rsid w:val="00917A41"/>
    <w:rsid w:val="00917AF4"/>
    <w:rsid w:val="009207C2"/>
    <w:rsid w:val="009207E6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1DF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002A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0C26"/>
    <w:rsid w:val="0099115F"/>
    <w:rsid w:val="0099117F"/>
    <w:rsid w:val="0099144C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84C"/>
    <w:rsid w:val="009A4911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9C3"/>
    <w:rsid w:val="009C5BFA"/>
    <w:rsid w:val="009C6BB3"/>
    <w:rsid w:val="009C74D3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3FB5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B27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6A53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27F5D"/>
    <w:rsid w:val="00A3057A"/>
    <w:rsid w:val="00A305AE"/>
    <w:rsid w:val="00A31703"/>
    <w:rsid w:val="00A31E7F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863"/>
    <w:rsid w:val="00A45F56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2AD7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8C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219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3B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4164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B8F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0DFC"/>
    <w:rsid w:val="00C211D2"/>
    <w:rsid w:val="00C213B6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3C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B9E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619"/>
    <w:rsid w:val="00D72BFA"/>
    <w:rsid w:val="00D72EDB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671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36B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0EF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195E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BD"/>
    <w:rsid w:val="00E31538"/>
    <w:rsid w:val="00E3188D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844"/>
    <w:rsid w:val="00E36A8F"/>
    <w:rsid w:val="00E3742C"/>
    <w:rsid w:val="00E379D9"/>
    <w:rsid w:val="00E37C7B"/>
    <w:rsid w:val="00E37DC7"/>
    <w:rsid w:val="00E409C2"/>
    <w:rsid w:val="00E40AB0"/>
    <w:rsid w:val="00E411C7"/>
    <w:rsid w:val="00E415C1"/>
    <w:rsid w:val="00E41A08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4CFC"/>
    <w:rsid w:val="00E655AE"/>
    <w:rsid w:val="00E65639"/>
    <w:rsid w:val="00E65DE4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738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6F2F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187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DF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0E3B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6D92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0B5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2DF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  <w:rsid w:val="3518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90B"/>
    <w:pPr>
      <w:widowControl w:val="0"/>
      <w:spacing w:after="0" w:line="24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85690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5690B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US" w:eastAsia="ja-JP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annotation text"/>
    <w:basedOn w:val="a"/>
    <w:link w:val="Char"/>
    <w:uiPriority w:val="99"/>
    <w:semiHidden/>
    <w:unhideWhenUsed/>
    <w:qFormat/>
  </w:style>
  <w:style w:type="paragraph" w:styleId="a8">
    <w:name w:val="Body Text"/>
    <w:link w:val="Char0"/>
    <w:pPr>
      <w:keepLines/>
      <w:spacing w:before="180" w:after="120"/>
      <w:ind w:left="1701"/>
    </w:pPr>
    <w:rPr>
      <w:rFonts w:ascii="Arial" w:hAnsi="Arial"/>
      <w:kern w:val="24"/>
      <w:lang w:val="en-US" w:eastAsia="en-US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Char1"/>
    <w:uiPriority w:val="99"/>
    <w:semiHidden/>
    <w:unhideWhenUsed/>
    <w:qFormat/>
  </w:style>
  <w:style w:type="paragraph" w:styleId="aa">
    <w:name w:val="Balloon Text"/>
    <w:basedOn w:val="a"/>
    <w:link w:val="Char2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semiHidden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US" w:eastAsia="ja-JP"/>
    </w:rPr>
  </w:style>
  <w:style w:type="paragraph" w:styleId="ad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7"/>
    <w:next w:val="a7"/>
    <w:link w:val="Char4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unhideWhenUsed/>
    <w:qFormat/>
    <w:rPr>
      <w:sz w:val="16"/>
      <w:szCs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US" w:eastAsia="ja-JP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US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af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5"/>
    <w:uiPriority w:val="34"/>
    <w:qFormat/>
    <w:pPr>
      <w:ind w:left="720"/>
    </w:pPr>
  </w:style>
  <w:style w:type="paragraph" w:customStyle="1" w:styleId="Reference">
    <w:name w:val="Reference"/>
    <w:basedOn w:val="a"/>
    <w:qFormat/>
    <w:pPr>
      <w:numPr>
        <w:numId w:val="1"/>
      </w:numPr>
      <w:spacing w:before="120" w:line="280" w:lineRule="atLeast"/>
    </w:pPr>
  </w:style>
  <w:style w:type="character" w:customStyle="1" w:styleId="Char2">
    <w:name w:val="批注框文本 Char"/>
    <w:link w:val="aa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Char">
    <w:name w:val="批注文字 Char"/>
    <w:link w:val="a7"/>
    <w:uiPriority w:val="99"/>
    <w:semiHidden/>
    <w:qFormat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uiPriority w:val="99"/>
    <w:semiHidden/>
    <w:rPr>
      <w:rFonts w:ascii="Times New Roman" w:hAnsi="Times New Roman"/>
      <w:lang w:val="en-GB"/>
    </w:rPr>
  </w:style>
  <w:style w:type="character" w:customStyle="1" w:styleId="Char0">
    <w:name w:val="正文文本 Char"/>
    <w:link w:val="a8"/>
    <w:rPr>
      <w:rFonts w:ascii="Arial" w:hAnsi="Arial"/>
      <w:kern w:val="24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Char3">
    <w:name w:val="页脚 Char"/>
    <w:link w:val="ab"/>
    <w:qFormat/>
    <w:rPr>
      <w:rFonts w:ascii="Arial" w:hAnsi="Arial"/>
      <w:b/>
      <w:i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har1">
    <w:name w:val="日期 Char"/>
    <w:link w:val="a9"/>
    <w:uiPriority w:val="99"/>
    <w:semiHidden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/>
    </w:rPr>
  </w:style>
  <w:style w:type="table" w:customStyle="1" w:styleId="TableGridLight1">
    <w:name w:val="Table Grid Light1"/>
    <w:basedOn w:val="a1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a1"/>
    <w:uiPriority w:val="41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3"/>
    <w:uiPriority w:val="34"/>
    <w:qFormat/>
    <w:locked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a"/>
    <w:qFormat/>
    <w:pPr>
      <w:numPr>
        <w:numId w:val="2"/>
      </w:numPr>
    </w:p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paragraph" w:customStyle="1" w:styleId="3GPPHeader2">
    <w:name w:val="3GPP Header 2"/>
    <w:basedOn w:val="a"/>
    <w:next w:val="a"/>
    <w:link w:val="3GPPHeader2Char"/>
    <w:qFormat/>
    <w:rsid w:val="00EF7187"/>
    <w:pPr>
      <w:numPr>
        <w:numId w:val="9"/>
      </w:numPr>
      <w:ind w:left="357" w:hanging="357"/>
    </w:pPr>
    <w:rPr>
      <w:rFonts w:ascii="Arial" w:hAnsi="Arial" w:cs="Arial"/>
      <w:sz w:val="24"/>
    </w:rPr>
  </w:style>
  <w:style w:type="character" w:customStyle="1" w:styleId="3GPPHeader2Char">
    <w:name w:val="3GPP Header 2 Char"/>
    <w:basedOn w:val="a0"/>
    <w:link w:val="3GPPHeader2"/>
    <w:rsid w:val="00EF7187"/>
    <w:rPr>
      <w:rFonts w:ascii="Arial" w:eastAsiaTheme="minorHAnsi" w:hAnsi="Arial" w:cs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1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9FBF043-9D92-41BB-9C38-D81C26B1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2021-08-26T19:02:00Z</dcterms:created>
  <dcterms:modified xsi:type="dcterms:W3CDTF">2021-08-26T19:02:00Z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(2)mQbfSL/gcpPsswPKS3xl61YsXcDAu1vahnNx23qaBbXyShOZ1tXX0IcmsM6YQ75duAmlpOlk
E8EEE82E5x859CjvEJj+YiuWDmkRwt6u/qhQbmnV8VRS7rn0oTlQ2vCYJGsYLtKN6EM/ovZB
+L+mXH8IVmvD4j0Nht3daXtkkGGFPB/0PTM52EmQVp5WkjtSYqbcVofyllVPSLsnOMfqMlvb
swhy8QBE/RHdjKhw/6</vt:lpwstr>
  </property>
  <property fmtid="{D5CDD505-2E9C-101B-9397-08002B2CF9AE}" pid="3" name="_2015_ms_pID_7253431">
    <vt:lpwstr>OWl7DVGeoTBBSlNx+YYtV0AGXzDnLrwP4yyCvw+7XBQOIS6DtUpBmq
7IPkiPnRRzsIXCMMbMgQ779ViT82stkCvTmDHOcNbuJCFqjm1TrEYZxNE3c5103XMPLm868S
AdIxstf5iT53XGgU0ATeS3WiPlhbsrISdG/bIEbUeq2PCUKw2350d/r+RowHbLC+aWUcamuW
PP3L3Ebg7MV3Y0rE</vt:lpwstr>
  </property>
  <property fmtid="{D5CDD505-2E9C-101B-9397-08002B2CF9AE}" pid="4" name="KSOProductBuildVer">
    <vt:lpwstr>2052-11.8.2.9022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1629809119</vt:lpwstr>
  </property>
</Properties>
</file>